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9833" w14:textId="48425B4D" w:rsidR="005950C2" w:rsidRDefault="009C3192" w:rsidP="00FF1652">
      <w:pPr>
        <w:shd w:val="clear" w:color="auto" w:fill="FFFFFF"/>
        <w:spacing w:before="120" w:after="220" w:line="276" w:lineRule="auto"/>
        <w:ind w:right="440"/>
        <w:rPr>
          <w:sz w:val="28"/>
          <w:szCs w:val="28"/>
        </w:rPr>
      </w:pPr>
      <w:r w:rsidRPr="005950C2">
        <w:rPr>
          <w:sz w:val="28"/>
          <w:szCs w:val="28"/>
        </w:rPr>
        <w:tab/>
      </w:r>
      <w:r w:rsidRPr="005950C2">
        <w:rPr>
          <w:sz w:val="28"/>
          <w:szCs w:val="28"/>
        </w:rPr>
        <w:tab/>
      </w:r>
      <w:r w:rsidRPr="005950C2">
        <w:rPr>
          <w:sz w:val="28"/>
          <w:szCs w:val="28"/>
        </w:rPr>
        <w:tab/>
      </w:r>
      <w:r w:rsidRPr="005950C2">
        <w:rPr>
          <w:sz w:val="28"/>
          <w:szCs w:val="28"/>
        </w:rPr>
        <w:tab/>
      </w:r>
      <w:r w:rsidR="00CD4256">
        <w:rPr>
          <w:sz w:val="28"/>
          <w:szCs w:val="28"/>
        </w:rPr>
        <w:t>November 4</w:t>
      </w:r>
      <w:r w:rsidRPr="005950C2">
        <w:rPr>
          <w:sz w:val="28"/>
          <w:szCs w:val="28"/>
        </w:rPr>
        <w:t>,</w:t>
      </w:r>
      <w:r w:rsidR="00CD4256">
        <w:rPr>
          <w:sz w:val="28"/>
          <w:szCs w:val="28"/>
        </w:rPr>
        <w:t xml:space="preserve"> </w:t>
      </w:r>
      <w:r w:rsidRPr="005950C2">
        <w:rPr>
          <w:sz w:val="28"/>
          <w:szCs w:val="28"/>
        </w:rPr>
        <w:t>2021</w:t>
      </w:r>
    </w:p>
    <w:p w14:paraId="22EAD3B0" w14:textId="77777777" w:rsidR="005E19D8" w:rsidRDefault="005E19D8" w:rsidP="00FF1652">
      <w:pPr>
        <w:shd w:val="clear" w:color="auto" w:fill="FFFFFF"/>
        <w:spacing w:before="120" w:after="220" w:line="276" w:lineRule="auto"/>
        <w:ind w:right="440"/>
        <w:rPr>
          <w:sz w:val="28"/>
          <w:szCs w:val="28"/>
        </w:rPr>
      </w:pPr>
    </w:p>
    <w:p w14:paraId="3A35EA87" w14:textId="5340B57C" w:rsidR="00FF1652" w:rsidRPr="00073BD0" w:rsidRDefault="00FF1652" w:rsidP="00204B41">
      <w:pPr>
        <w:shd w:val="clear" w:color="auto" w:fill="FFFFFF"/>
        <w:rPr>
          <w:sz w:val="28"/>
          <w:szCs w:val="28"/>
        </w:rPr>
      </w:pPr>
      <w:r w:rsidRPr="00073BD0">
        <w:rPr>
          <w:sz w:val="28"/>
          <w:szCs w:val="28"/>
        </w:rPr>
        <w:t>Sybil A. Martin, Co-Director, Dept. of Support Services</w:t>
      </w:r>
    </w:p>
    <w:p w14:paraId="747F49E2" w14:textId="56498CD7" w:rsidR="00204B41" w:rsidRPr="00073BD0" w:rsidRDefault="00204B41" w:rsidP="00204B41">
      <w:pPr>
        <w:shd w:val="clear" w:color="auto" w:fill="FFFFFF"/>
        <w:rPr>
          <w:sz w:val="28"/>
          <w:szCs w:val="28"/>
          <w:lang w:val="en-US"/>
        </w:rPr>
      </w:pPr>
      <w:proofErr w:type="spellStart"/>
      <w:r w:rsidRPr="00073BD0">
        <w:rPr>
          <w:sz w:val="28"/>
          <w:szCs w:val="28"/>
          <w:lang w:val="en-US"/>
        </w:rPr>
        <w:t>Narda</w:t>
      </w:r>
      <w:proofErr w:type="spellEnd"/>
      <w:r w:rsidRPr="00073BD0">
        <w:rPr>
          <w:sz w:val="28"/>
          <w:szCs w:val="28"/>
          <w:lang w:val="en-US"/>
        </w:rPr>
        <w:t xml:space="preserve"> Berrios, Senior Manager for OLA</w:t>
      </w:r>
    </w:p>
    <w:p w14:paraId="5EAD0AF1" w14:textId="297BB051" w:rsidR="00204B41" w:rsidRPr="00073BD0" w:rsidRDefault="00204B41" w:rsidP="00204B41">
      <w:pPr>
        <w:shd w:val="clear" w:color="auto" w:fill="FFFFFF"/>
        <w:rPr>
          <w:sz w:val="28"/>
          <w:szCs w:val="28"/>
          <w:lang w:val="en-US"/>
        </w:rPr>
      </w:pPr>
      <w:r w:rsidRPr="00073BD0">
        <w:rPr>
          <w:sz w:val="28"/>
          <w:szCs w:val="28"/>
          <w:lang w:val="en-US"/>
        </w:rPr>
        <w:t>2 Center Plaza, 9th Floor</w:t>
      </w:r>
    </w:p>
    <w:p w14:paraId="0927DAC3" w14:textId="25C7D3BE" w:rsidR="005E19D8" w:rsidRPr="00073BD0" w:rsidRDefault="005E19D8" w:rsidP="00204B41">
      <w:pPr>
        <w:shd w:val="clear" w:color="auto" w:fill="FFFFFF"/>
        <w:rPr>
          <w:sz w:val="28"/>
          <w:szCs w:val="28"/>
          <w:lang w:val="en-US"/>
        </w:rPr>
      </w:pPr>
      <w:r w:rsidRPr="00073BD0">
        <w:rPr>
          <w:sz w:val="28"/>
          <w:szCs w:val="28"/>
          <w:lang w:val="en-US"/>
        </w:rPr>
        <w:t>Boston, MA  02108</w:t>
      </w:r>
    </w:p>
    <w:p w14:paraId="7E12DA77" w14:textId="3453FB25" w:rsidR="005E19D8" w:rsidRPr="00073BD0" w:rsidRDefault="005E19D8" w:rsidP="00204B41">
      <w:pPr>
        <w:shd w:val="clear" w:color="auto" w:fill="FFFFFF"/>
        <w:rPr>
          <w:sz w:val="28"/>
          <w:szCs w:val="28"/>
          <w:lang w:val="en-US"/>
        </w:rPr>
      </w:pPr>
    </w:p>
    <w:p w14:paraId="14D69449" w14:textId="5BB55494" w:rsidR="005E19D8" w:rsidRPr="00073BD0" w:rsidRDefault="005E19D8" w:rsidP="00204B41">
      <w:pPr>
        <w:shd w:val="clear" w:color="auto" w:fill="FFFFFF"/>
        <w:rPr>
          <w:sz w:val="28"/>
          <w:szCs w:val="28"/>
          <w:lang w:val="en-US"/>
        </w:rPr>
      </w:pPr>
      <w:r w:rsidRPr="00073BD0">
        <w:rPr>
          <w:sz w:val="28"/>
          <w:szCs w:val="28"/>
          <w:lang w:val="en-US"/>
        </w:rPr>
        <w:t xml:space="preserve">Dear </w:t>
      </w:r>
      <w:r w:rsidR="001857D4" w:rsidRPr="00073BD0">
        <w:rPr>
          <w:sz w:val="28"/>
          <w:szCs w:val="28"/>
          <w:lang w:val="en-US"/>
        </w:rPr>
        <w:t>Mss. Martin and Berrios:</w:t>
      </w:r>
    </w:p>
    <w:p w14:paraId="567A99EA" w14:textId="0E53E45C" w:rsidR="005353B8" w:rsidRPr="00073BD0" w:rsidRDefault="005353B8" w:rsidP="00204B41">
      <w:pPr>
        <w:shd w:val="clear" w:color="auto" w:fill="FFFFFF"/>
        <w:rPr>
          <w:sz w:val="28"/>
          <w:szCs w:val="28"/>
          <w:lang w:val="en-US"/>
        </w:rPr>
      </w:pPr>
    </w:p>
    <w:p w14:paraId="436C54B8" w14:textId="54D5806E" w:rsidR="005353B8" w:rsidRPr="00073BD0" w:rsidRDefault="005353B8" w:rsidP="00204B41">
      <w:pPr>
        <w:shd w:val="clear" w:color="auto" w:fill="FFFFFF"/>
        <w:rPr>
          <w:sz w:val="28"/>
          <w:szCs w:val="28"/>
          <w:lang w:val="en-US"/>
        </w:rPr>
      </w:pPr>
      <w:r w:rsidRPr="00073BD0">
        <w:rPr>
          <w:sz w:val="28"/>
          <w:szCs w:val="28"/>
          <w:lang w:val="en-US"/>
        </w:rPr>
        <w:t>It is my sincere hope that this finds you well and that you and your families have weathered the</w:t>
      </w:r>
      <w:r w:rsidR="008C0D76">
        <w:rPr>
          <w:sz w:val="28"/>
          <w:szCs w:val="28"/>
          <w:lang w:val="en-US"/>
        </w:rPr>
        <w:t>se</w:t>
      </w:r>
      <w:r w:rsidRPr="00073BD0">
        <w:rPr>
          <w:sz w:val="28"/>
          <w:szCs w:val="28"/>
          <w:lang w:val="en-US"/>
        </w:rPr>
        <w:t xml:space="preserve"> difficult times </w:t>
      </w:r>
      <w:r w:rsidR="008C0D76">
        <w:rPr>
          <w:sz w:val="28"/>
          <w:szCs w:val="28"/>
          <w:lang w:val="en-US"/>
        </w:rPr>
        <w:t>safely</w:t>
      </w:r>
      <w:r w:rsidRPr="00073BD0">
        <w:rPr>
          <w:sz w:val="28"/>
          <w:szCs w:val="28"/>
          <w:lang w:val="en-US"/>
        </w:rPr>
        <w:t>.</w:t>
      </w:r>
    </w:p>
    <w:p w14:paraId="5D5979BE" w14:textId="4CA04F5B" w:rsidR="005353B8" w:rsidRPr="00073BD0" w:rsidRDefault="005353B8" w:rsidP="00204B41">
      <w:pPr>
        <w:shd w:val="clear" w:color="auto" w:fill="FFFFFF"/>
        <w:rPr>
          <w:sz w:val="28"/>
          <w:szCs w:val="28"/>
          <w:lang w:val="en-US"/>
        </w:rPr>
      </w:pPr>
    </w:p>
    <w:p w14:paraId="3D112E06" w14:textId="288C8087" w:rsidR="005353B8" w:rsidRPr="00073BD0" w:rsidRDefault="005353B8" w:rsidP="00204B41">
      <w:pPr>
        <w:shd w:val="clear" w:color="auto" w:fill="FFFFFF"/>
        <w:rPr>
          <w:sz w:val="28"/>
          <w:szCs w:val="28"/>
          <w:lang w:val="en-US"/>
        </w:rPr>
      </w:pPr>
      <w:r w:rsidRPr="00073BD0">
        <w:rPr>
          <w:sz w:val="28"/>
          <w:szCs w:val="28"/>
          <w:lang w:val="en-US"/>
        </w:rPr>
        <w:t xml:space="preserve">We are writing to you today to express some concerns and </w:t>
      </w:r>
      <w:proofErr w:type="gramStart"/>
      <w:r w:rsidRPr="00073BD0">
        <w:rPr>
          <w:sz w:val="28"/>
          <w:szCs w:val="28"/>
          <w:lang w:val="en-US"/>
        </w:rPr>
        <w:t>seek  answers</w:t>
      </w:r>
      <w:proofErr w:type="gramEnd"/>
      <w:r w:rsidRPr="00073BD0">
        <w:rPr>
          <w:sz w:val="28"/>
          <w:szCs w:val="28"/>
          <w:lang w:val="en-US"/>
        </w:rPr>
        <w:t xml:space="preserve"> regarding the present </w:t>
      </w:r>
      <w:r w:rsidR="008C0D76">
        <w:rPr>
          <w:sz w:val="28"/>
          <w:szCs w:val="28"/>
          <w:lang w:val="en-US"/>
        </w:rPr>
        <w:t xml:space="preserve">treatment of </w:t>
      </w:r>
      <w:r w:rsidRPr="00073BD0">
        <w:rPr>
          <w:sz w:val="28"/>
          <w:szCs w:val="28"/>
          <w:lang w:val="en-US"/>
        </w:rPr>
        <w:t xml:space="preserve">per diem interpreters.  </w:t>
      </w:r>
    </w:p>
    <w:p w14:paraId="75101493" w14:textId="04F25008" w:rsidR="005353B8" w:rsidRPr="00073BD0" w:rsidRDefault="005353B8" w:rsidP="00204B41">
      <w:pPr>
        <w:shd w:val="clear" w:color="auto" w:fill="FFFFFF"/>
        <w:rPr>
          <w:sz w:val="28"/>
          <w:szCs w:val="28"/>
          <w:lang w:val="en-US"/>
        </w:rPr>
      </w:pPr>
    </w:p>
    <w:p w14:paraId="5EF4E380" w14:textId="51CE1B61" w:rsidR="005353B8" w:rsidRDefault="005353B8" w:rsidP="00204B41">
      <w:pPr>
        <w:shd w:val="clear" w:color="auto" w:fill="FFFFFF"/>
        <w:rPr>
          <w:sz w:val="28"/>
          <w:szCs w:val="28"/>
          <w:lang w:val="en-US"/>
        </w:rPr>
      </w:pPr>
      <w:r w:rsidRPr="00073BD0">
        <w:rPr>
          <w:sz w:val="28"/>
          <w:szCs w:val="28"/>
          <w:lang w:val="en-US"/>
        </w:rPr>
        <w:t xml:space="preserve">Since the issuance of the new version of the OLA Standards &amp; Procedures, </w:t>
      </w:r>
      <w:r w:rsidR="00345EC5" w:rsidRPr="00073BD0">
        <w:rPr>
          <w:sz w:val="28"/>
          <w:szCs w:val="28"/>
          <w:lang w:val="en-US"/>
        </w:rPr>
        <w:t>many per diem interpreters have wondered what guarantees and security this document provides us after signing our acceptance of its provisions as a requirement for employment.  As we all know, the provisions of the S &amp; P govern the interpreters’ delivery of interpreting services to the courts of the Commonwealth and other court-related agencies</w:t>
      </w:r>
      <w:r w:rsidR="00073BD0" w:rsidRPr="00073BD0">
        <w:rPr>
          <w:sz w:val="28"/>
          <w:szCs w:val="28"/>
          <w:lang w:val="en-US"/>
        </w:rPr>
        <w:t xml:space="preserve">.  </w:t>
      </w:r>
      <w:r w:rsidR="00021FC9">
        <w:rPr>
          <w:sz w:val="28"/>
          <w:szCs w:val="28"/>
          <w:lang w:val="en-US"/>
        </w:rPr>
        <w:t>After c</w:t>
      </w:r>
      <w:r w:rsidR="00073BD0" w:rsidRPr="00073BD0">
        <w:rPr>
          <w:sz w:val="28"/>
          <w:szCs w:val="28"/>
          <w:lang w:val="en-US"/>
        </w:rPr>
        <w:t xml:space="preserve">lose scrutiny of the revised S &amp; P, </w:t>
      </w:r>
      <w:r w:rsidR="00021FC9">
        <w:rPr>
          <w:sz w:val="28"/>
          <w:szCs w:val="28"/>
          <w:lang w:val="en-US"/>
        </w:rPr>
        <w:t xml:space="preserve">at the time of and since </w:t>
      </w:r>
      <w:r w:rsidR="00073BD0" w:rsidRPr="00073BD0">
        <w:rPr>
          <w:sz w:val="28"/>
          <w:szCs w:val="28"/>
          <w:lang w:val="en-US"/>
        </w:rPr>
        <w:t xml:space="preserve">its issuance, we find it lacking in specifics, </w:t>
      </w:r>
      <w:r w:rsidR="008C0D76">
        <w:rPr>
          <w:sz w:val="28"/>
          <w:szCs w:val="28"/>
          <w:lang w:val="en-US"/>
        </w:rPr>
        <w:t>leading</w:t>
      </w:r>
      <w:r w:rsidR="00073BD0" w:rsidRPr="00073BD0">
        <w:rPr>
          <w:sz w:val="28"/>
          <w:szCs w:val="28"/>
          <w:lang w:val="en-US"/>
        </w:rPr>
        <w:t xml:space="preserve"> to speculation</w:t>
      </w:r>
      <w:r w:rsidR="00073BD0" w:rsidRPr="00073BD0">
        <w:rPr>
          <w:i/>
          <w:iCs/>
          <w:sz w:val="28"/>
          <w:szCs w:val="28"/>
          <w:lang w:val="en-US"/>
        </w:rPr>
        <w:t xml:space="preserve"> </w:t>
      </w:r>
      <w:r w:rsidR="00073BD0" w:rsidRPr="00073BD0">
        <w:rPr>
          <w:sz w:val="28"/>
          <w:szCs w:val="28"/>
          <w:lang w:val="en-US"/>
        </w:rPr>
        <w:t>and uncertainty.</w:t>
      </w:r>
      <w:r w:rsidR="00073BD0" w:rsidRPr="00073BD0">
        <w:rPr>
          <w:i/>
          <w:iCs/>
          <w:sz w:val="28"/>
          <w:szCs w:val="28"/>
          <w:lang w:val="en-US"/>
        </w:rPr>
        <w:t xml:space="preserve">  </w:t>
      </w:r>
      <w:r w:rsidR="008C0D76">
        <w:rPr>
          <w:sz w:val="28"/>
          <w:szCs w:val="28"/>
          <w:lang w:val="en-US"/>
        </w:rPr>
        <w:t>Indeed</w:t>
      </w:r>
      <w:r w:rsidR="00073BD0" w:rsidRPr="00073BD0">
        <w:rPr>
          <w:sz w:val="28"/>
          <w:szCs w:val="28"/>
          <w:lang w:val="en-US"/>
        </w:rPr>
        <w:t>, there are many omissions</w:t>
      </w:r>
      <w:r w:rsidR="008C0D76">
        <w:rPr>
          <w:sz w:val="28"/>
          <w:szCs w:val="28"/>
          <w:lang w:val="en-US"/>
        </w:rPr>
        <w:t xml:space="preserve"> and </w:t>
      </w:r>
      <w:r w:rsidR="00073BD0" w:rsidRPr="00073BD0">
        <w:rPr>
          <w:sz w:val="28"/>
          <w:szCs w:val="28"/>
          <w:lang w:val="en-US"/>
        </w:rPr>
        <w:t xml:space="preserve">departures from the old S &amp; P of 2007, that </w:t>
      </w:r>
      <w:r w:rsidR="008C0D76">
        <w:rPr>
          <w:sz w:val="28"/>
          <w:szCs w:val="28"/>
          <w:lang w:val="en-US"/>
        </w:rPr>
        <w:t>concern</w:t>
      </w:r>
      <w:r w:rsidR="00073BD0" w:rsidRPr="00073BD0">
        <w:rPr>
          <w:sz w:val="28"/>
          <w:szCs w:val="28"/>
          <w:lang w:val="en-US"/>
        </w:rPr>
        <w:t xml:space="preserve"> our compensation.  </w:t>
      </w:r>
      <w:r w:rsidR="00021FC9">
        <w:rPr>
          <w:sz w:val="28"/>
          <w:szCs w:val="28"/>
          <w:lang w:val="en-US"/>
        </w:rPr>
        <w:t xml:space="preserve">This </w:t>
      </w:r>
      <w:r w:rsidR="00306B1C">
        <w:rPr>
          <w:sz w:val="28"/>
          <w:szCs w:val="28"/>
          <w:lang w:val="en-US"/>
        </w:rPr>
        <w:t xml:space="preserve">revised </w:t>
      </w:r>
      <w:r w:rsidR="00021FC9">
        <w:rPr>
          <w:sz w:val="28"/>
          <w:szCs w:val="28"/>
          <w:lang w:val="en-US"/>
        </w:rPr>
        <w:t xml:space="preserve">document allows for the implementation of changes at any moment, without notice and without recourse.  </w:t>
      </w:r>
      <w:r w:rsidR="00073BD0">
        <w:rPr>
          <w:sz w:val="28"/>
          <w:szCs w:val="28"/>
          <w:lang w:val="en-US"/>
        </w:rPr>
        <w:t xml:space="preserve">There </w:t>
      </w:r>
      <w:proofErr w:type="gramStart"/>
      <w:r w:rsidR="00073BD0">
        <w:rPr>
          <w:sz w:val="28"/>
          <w:szCs w:val="28"/>
          <w:lang w:val="en-US"/>
        </w:rPr>
        <w:t>are  a</w:t>
      </w:r>
      <w:proofErr w:type="gramEnd"/>
      <w:r w:rsidR="00073BD0">
        <w:rPr>
          <w:sz w:val="28"/>
          <w:szCs w:val="28"/>
          <w:lang w:val="en-US"/>
        </w:rPr>
        <w:t xml:space="preserve"> number of questions and issues of concern </w:t>
      </w:r>
      <w:r w:rsidR="008C0D76">
        <w:rPr>
          <w:sz w:val="28"/>
          <w:szCs w:val="28"/>
          <w:lang w:val="en-US"/>
        </w:rPr>
        <w:t xml:space="preserve">for </w:t>
      </w:r>
      <w:r w:rsidR="00073BD0">
        <w:rPr>
          <w:sz w:val="28"/>
          <w:szCs w:val="28"/>
          <w:lang w:val="en-US"/>
        </w:rPr>
        <w:t xml:space="preserve">which we would appreciate clarification.  </w:t>
      </w:r>
      <w:r w:rsidR="00021FC9">
        <w:rPr>
          <w:sz w:val="28"/>
          <w:szCs w:val="28"/>
          <w:lang w:val="en-US"/>
        </w:rPr>
        <w:t>We would like to point out some of them</w:t>
      </w:r>
      <w:r w:rsidR="008C0D76">
        <w:rPr>
          <w:sz w:val="28"/>
          <w:szCs w:val="28"/>
          <w:lang w:val="en-US"/>
        </w:rPr>
        <w:t xml:space="preserve"> here:</w:t>
      </w:r>
    </w:p>
    <w:p w14:paraId="0C69C16D" w14:textId="502E3AC1" w:rsidR="00021FC9" w:rsidRDefault="00021FC9" w:rsidP="00204B41">
      <w:pPr>
        <w:shd w:val="clear" w:color="auto" w:fill="FFFFFF"/>
        <w:rPr>
          <w:sz w:val="28"/>
          <w:szCs w:val="28"/>
          <w:lang w:val="en-US"/>
        </w:rPr>
      </w:pPr>
    </w:p>
    <w:p w14:paraId="1890D4E2" w14:textId="51ED89CD" w:rsidR="00021FC9" w:rsidRDefault="00021FC9" w:rsidP="00204B41">
      <w:pPr>
        <w:shd w:val="clear" w:color="auto" w:fill="FFFFFF"/>
        <w:rPr>
          <w:b/>
          <w:bCs/>
          <w:sz w:val="28"/>
          <w:szCs w:val="28"/>
          <w:u w:val="single"/>
          <w:lang w:val="en-US"/>
        </w:rPr>
      </w:pPr>
      <w:r>
        <w:rPr>
          <w:b/>
          <w:bCs/>
          <w:sz w:val="28"/>
          <w:szCs w:val="28"/>
          <w:u w:val="single"/>
          <w:lang w:val="en-US"/>
        </w:rPr>
        <w:t>Section 7,00:  Compensation of Per Diem Interpreters</w:t>
      </w:r>
    </w:p>
    <w:p w14:paraId="20CC694C" w14:textId="5CF04AB2" w:rsidR="00021FC9" w:rsidRDefault="00021FC9" w:rsidP="00204B41">
      <w:pPr>
        <w:shd w:val="clear" w:color="auto" w:fill="FFFFFF"/>
        <w:rPr>
          <w:b/>
          <w:bCs/>
          <w:sz w:val="28"/>
          <w:szCs w:val="28"/>
          <w:u w:val="single"/>
          <w:lang w:val="en-US"/>
        </w:rPr>
      </w:pPr>
    </w:p>
    <w:p w14:paraId="096E7073" w14:textId="24E50E91" w:rsidR="00021FC9" w:rsidRDefault="00021FC9" w:rsidP="00204B41">
      <w:pPr>
        <w:shd w:val="clear" w:color="auto" w:fill="FFFFFF"/>
        <w:rPr>
          <w:b/>
          <w:bCs/>
          <w:sz w:val="28"/>
          <w:szCs w:val="28"/>
          <w:lang w:val="en-US"/>
        </w:rPr>
      </w:pPr>
      <w:r>
        <w:rPr>
          <w:b/>
          <w:bCs/>
          <w:sz w:val="28"/>
          <w:szCs w:val="28"/>
          <w:lang w:val="en-US"/>
        </w:rPr>
        <w:tab/>
        <w:t>7.02.</w:t>
      </w:r>
      <w:proofErr w:type="gramStart"/>
      <w:r>
        <w:rPr>
          <w:b/>
          <w:bCs/>
          <w:sz w:val="28"/>
          <w:szCs w:val="28"/>
          <w:lang w:val="en-US"/>
        </w:rPr>
        <w:t>-  “</w:t>
      </w:r>
      <w:proofErr w:type="gramEnd"/>
      <w:r>
        <w:rPr>
          <w:b/>
          <w:bCs/>
          <w:sz w:val="28"/>
          <w:szCs w:val="28"/>
          <w:lang w:val="en-US"/>
        </w:rPr>
        <w:t>The Trial Court will determine the amount of compensation for per diem interpreters based on their research.”</w:t>
      </w:r>
    </w:p>
    <w:p w14:paraId="026C8F78" w14:textId="19C8AA50" w:rsidR="00E5199F" w:rsidRDefault="00E5199F" w:rsidP="00204B41">
      <w:pPr>
        <w:shd w:val="clear" w:color="auto" w:fill="FFFFFF"/>
        <w:rPr>
          <w:b/>
          <w:bCs/>
          <w:sz w:val="28"/>
          <w:szCs w:val="28"/>
          <w:lang w:val="en-US"/>
        </w:rPr>
      </w:pPr>
    </w:p>
    <w:p w14:paraId="1ED6DA3D" w14:textId="523A580E" w:rsidR="00E5199F" w:rsidRPr="007F26C5" w:rsidRDefault="00E5199F" w:rsidP="007F26C5">
      <w:pPr>
        <w:pStyle w:val="ListParagraph"/>
        <w:numPr>
          <w:ilvl w:val="0"/>
          <w:numId w:val="1"/>
        </w:numPr>
        <w:shd w:val="clear" w:color="auto" w:fill="FFFFFF"/>
        <w:rPr>
          <w:sz w:val="28"/>
          <w:szCs w:val="28"/>
          <w:lang w:val="en-US"/>
        </w:rPr>
      </w:pPr>
      <w:r w:rsidRPr="007F26C5">
        <w:rPr>
          <w:sz w:val="28"/>
          <w:szCs w:val="28"/>
          <w:lang w:val="en-US"/>
        </w:rPr>
        <w:t xml:space="preserve"> There is no indication as to what payment will be based on.  Although we continue to be paid on a half-day and full-day basis, what protects us from sudden changes that would reduce our </w:t>
      </w:r>
      <w:r w:rsidRPr="007F26C5">
        <w:rPr>
          <w:sz w:val="28"/>
          <w:szCs w:val="28"/>
          <w:lang w:val="en-US"/>
        </w:rPr>
        <w:lastRenderedPageBreak/>
        <w:t>compensation</w:t>
      </w:r>
      <w:r w:rsidR="00366378">
        <w:rPr>
          <w:sz w:val="28"/>
          <w:szCs w:val="28"/>
          <w:lang w:val="en-US"/>
        </w:rPr>
        <w:t>?</w:t>
      </w:r>
      <w:r w:rsidRPr="007F26C5">
        <w:rPr>
          <w:sz w:val="28"/>
          <w:szCs w:val="28"/>
          <w:lang w:val="en-US"/>
        </w:rPr>
        <w:t xml:space="preserve">  Since no mention is made of the payment formula, there is also no mention of what constitutes, in OLA’s </w:t>
      </w:r>
      <w:r w:rsidR="00366378">
        <w:rPr>
          <w:sz w:val="28"/>
          <w:szCs w:val="28"/>
          <w:lang w:val="en-US"/>
        </w:rPr>
        <w:t>view</w:t>
      </w:r>
      <w:r w:rsidRPr="007F26C5">
        <w:rPr>
          <w:sz w:val="28"/>
          <w:szCs w:val="28"/>
          <w:lang w:val="en-US"/>
        </w:rPr>
        <w:t>, a half-day or a full-day.  And since the conclusions of your “research” are not shared, we are left in the dark as to what to expect in the future.</w:t>
      </w:r>
    </w:p>
    <w:p w14:paraId="732D2814" w14:textId="77777777" w:rsidR="00E5199F" w:rsidRDefault="00E5199F" w:rsidP="00E5199F">
      <w:pPr>
        <w:shd w:val="clear" w:color="auto" w:fill="FFFFFF"/>
        <w:rPr>
          <w:sz w:val="28"/>
          <w:szCs w:val="28"/>
          <w:lang w:val="en-US"/>
        </w:rPr>
      </w:pPr>
    </w:p>
    <w:p w14:paraId="423A8FFD" w14:textId="2C472637" w:rsidR="00E5199F" w:rsidRDefault="007F26C5" w:rsidP="00E5199F">
      <w:pPr>
        <w:pStyle w:val="ListParagraph"/>
        <w:numPr>
          <w:ilvl w:val="0"/>
          <w:numId w:val="1"/>
        </w:numPr>
        <w:shd w:val="clear" w:color="auto" w:fill="FFFFFF"/>
        <w:rPr>
          <w:sz w:val="28"/>
          <w:szCs w:val="28"/>
          <w:lang w:val="en-US"/>
        </w:rPr>
      </w:pPr>
      <w:r>
        <w:rPr>
          <w:sz w:val="28"/>
          <w:szCs w:val="28"/>
          <w:lang w:val="en-US"/>
        </w:rPr>
        <w:t xml:space="preserve">This </w:t>
      </w:r>
      <w:r w:rsidRPr="007F26C5">
        <w:rPr>
          <w:sz w:val="28"/>
          <w:szCs w:val="28"/>
          <w:lang w:val="en-US"/>
        </w:rPr>
        <w:t>section also says</w:t>
      </w:r>
      <w:r w:rsidRPr="007F26C5">
        <w:rPr>
          <w:b/>
          <w:bCs/>
          <w:sz w:val="28"/>
          <w:szCs w:val="28"/>
          <w:lang w:val="en-US"/>
        </w:rPr>
        <w:t xml:space="preserve"> “Compensation will be determined by comparable compensation data and budgetary consideration</w:t>
      </w:r>
      <w:r>
        <w:rPr>
          <w:b/>
          <w:bCs/>
          <w:sz w:val="28"/>
          <w:szCs w:val="28"/>
          <w:lang w:val="en-US"/>
        </w:rPr>
        <w:t>s</w:t>
      </w:r>
      <w:r w:rsidRPr="007F26C5">
        <w:rPr>
          <w:b/>
          <w:bCs/>
          <w:sz w:val="28"/>
          <w:szCs w:val="28"/>
          <w:lang w:val="en-US"/>
        </w:rPr>
        <w:t>”</w:t>
      </w:r>
      <w:r>
        <w:rPr>
          <w:b/>
          <w:bCs/>
          <w:sz w:val="28"/>
          <w:szCs w:val="28"/>
          <w:lang w:val="en-US"/>
        </w:rPr>
        <w:t xml:space="preserve">.  </w:t>
      </w:r>
      <w:r>
        <w:rPr>
          <w:sz w:val="28"/>
          <w:szCs w:val="28"/>
          <w:lang w:val="en-US"/>
        </w:rPr>
        <w:t xml:space="preserve">What will </w:t>
      </w:r>
      <w:r w:rsidR="00366378">
        <w:rPr>
          <w:sz w:val="28"/>
          <w:szCs w:val="28"/>
          <w:lang w:val="en-US"/>
        </w:rPr>
        <w:t>our</w:t>
      </w:r>
      <w:r>
        <w:rPr>
          <w:sz w:val="28"/>
          <w:szCs w:val="28"/>
          <w:lang w:val="en-US"/>
        </w:rPr>
        <w:t xml:space="preserve"> compensation be compared to, and does this mean that the rates will fluctuate depending on changing economic and other conditions?</w:t>
      </w:r>
    </w:p>
    <w:p w14:paraId="4416795B" w14:textId="77777777" w:rsidR="007F26C5" w:rsidRPr="007F26C5" w:rsidRDefault="007F26C5" w:rsidP="007F26C5">
      <w:pPr>
        <w:pStyle w:val="ListParagraph"/>
        <w:rPr>
          <w:sz w:val="28"/>
          <w:szCs w:val="28"/>
          <w:lang w:val="en-US"/>
        </w:rPr>
      </w:pPr>
    </w:p>
    <w:p w14:paraId="751BBC5F" w14:textId="03D436A8" w:rsidR="007F26C5" w:rsidRDefault="007F26C5" w:rsidP="007F26C5">
      <w:pPr>
        <w:pStyle w:val="ListParagraph"/>
        <w:numPr>
          <w:ilvl w:val="0"/>
          <w:numId w:val="1"/>
        </w:numPr>
        <w:shd w:val="clear" w:color="auto" w:fill="FFFFFF"/>
        <w:rPr>
          <w:sz w:val="28"/>
          <w:szCs w:val="28"/>
          <w:lang w:val="en-US"/>
        </w:rPr>
      </w:pPr>
      <w:r>
        <w:rPr>
          <w:sz w:val="28"/>
          <w:szCs w:val="28"/>
          <w:lang w:val="en-US"/>
        </w:rPr>
        <w:t xml:space="preserve">This section also speaks to compensation possibly being </w:t>
      </w:r>
      <w:r w:rsidRPr="007F26C5">
        <w:rPr>
          <w:b/>
          <w:bCs/>
          <w:sz w:val="28"/>
          <w:szCs w:val="28"/>
          <w:lang w:val="en-US"/>
        </w:rPr>
        <w:t>“up to”</w:t>
      </w:r>
      <w:r>
        <w:rPr>
          <w:sz w:val="28"/>
          <w:szCs w:val="28"/>
          <w:lang w:val="en-US"/>
        </w:rPr>
        <w:t xml:space="preserve"> the federal Court rate.  What would determine that?</w:t>
      </w:r>
    </w:p>
    <w:p w14:paraId="10459FE4" w14:textId="77777777" w:rsidR="007F26C5" w:rsidRPr="007F26C5" w:rsidRDefault="007F26C5" w:rsidP="007F26C5">
      <w:pPr>
        <w:pStyle w:val="ListParagraph"/>
        <w:rPr>
          <w:sz w:val="28"/>
          <w:szCs w:val="28"/>
          <w:lang w:val="en-US"/>
        </w:rPr>
      </w:pPr>
    </w:p>
    <w:p w14:paraId="7F418985" w14:textId="55AF586B" w:rsidR="007F26C5" w:rsidRDefault="007F26C5" w:rsidP="007F26C5">
      <w:pPr>
        <w:pStyle w:val="ListParagraph"/>
        <w:numPr>
          <w:ilvl w:val="0"/>
          <w:numId w:val="1"/>
        </w:numPr>
        <w:shd w:val="clear" w:color="auto" w:fill="FFFFFF"/>
        <w:rPr>
          <w:sz w:val="28"/>
          <w:szCs w:val="28"/>
          <w:lang w:val="en-US"/>
        </w:rPr>
      </w:pPr>
      <w:r>
        <w:rPr>
          <w:sz w:val="28"/>
          <w:szCs w:val="28"/>
          <w:lang w:val="en-US"/>
        </w:rPr>
        <w:t xml:space="preserve">What is the percentage of payment reduction for late arrival, and what is it based on?  When stating that the reduction will be at </w:t>
      </w:r>
      <w:r w:rsidR="008F338A" w:rsidRPr="008F338A">
        <w:rPr>
          <w:b/>
          <w:bCs/>
          <w:sz w:val="28"/>
          <w:szCs w:val="28"/>
          <w:lang w:val="en-US"/>
        </w:rPr>
        <w:t>“</w:t>
      </w:r>
      <w:r w:rsidRPr="008F338A">
        <w:rPr>
          <w:b/>
          <w:bCs/>
          <w:sz w:val="28"/>
          <w:szCs w:val="28"/>
          <w:lang w:val="en-US"/>
        </w:rPr>
        <w:t xml:space="preserve">the </w:t>
      </w:r>
      <w:r w:rsidRPr="008F338A">
        <w:rPr>
          <w:b/>
          <w:bCs/>
          <w:i/>
          <w:iCs/>
          <w:sz w:val="28"/>
          <w:szCs w:val="28"/>
          <w:lang w:val="en-US"/>
        </w:rPr>
        <w:t>discretion</w:t>
      </w:r>
      <w:r w:rsidRPr="008F338A">
        <w:rPr>
          <w:b/>
          <w:bCs/>
          <w:sz w:val="28"/>
          <w:szCs w:val="28"/>
          <w:lang w:val="en-US"/>
        </w:rPr>
        <w:t xml:space="preserve"> </w:t>
      </w:r>
      <w:r w:rsidR="008F338A" w:rsidRPr="008F338A">
        <w:rPr>
          <w:b/>
          <w:bCs/>
          <w:sz w:val="28"/>
          <w:szCs w:val="28"/>
          <w:lang w:val="en-US"/>
        </w:rPr>
        <w:t>of OLA Management”</w:t>
      </w:r>
      <w:r w:rsidR="008F338A">
        <w:rPr>
          <w:sz w:val="28"/>
          <w:szCs w:val="28"/>
          <w:lang w:val="en-US"/>
        </w:rPr>
        <w:t xml:space="preserve">, does this mean that only certain late arrivals will be docked?  If so, what will </w:t>
      </w:r>
      <w:r w:rsidR="00366378">
        <w:rPr>
          <w:sz w:val="28"/>
          <w:szCs w:val="28"/>
          <w:lang w:val="en-US"/>
        </w:rPr>
        <w:t xml:space="preserve">these decisions </w:t>
      </w:r>
      <w:r w:rsidR="008F338A">
        <w:rPr>
          <w:sz w:val="28"/>
          <w:szCs w:val="28"/>
          <w:lang w:val="en-US"/>
        </w:rPr>
        <w:t>be based on?</w:t>
      </w:r>
    </w:p>
    <w:p w14:paraId="180DD0EF" w14:textId="77777777" w:rsidR="008F338A" w:rsidRPr="008F338A" w:rsidRDefault="008F338A" w:rsidP="008F338A">
      <w:pPr>
        <w:pStyle w:val="ListParagraph"/>
        <w:rPr>
          <w:sz w:val="28"/>
          <w:szCs w:val="28"/>
          <w:lang w:val="en-US"/>
        </w:rPr>
      </w:pPr>
    </w:p>
    <w:p w14:paraId="6B6B8D04" w14:textId="1CCAD78C" w:rsidR="008F338A" w:rsidRDefault="008F338A" w:rsidP="008F338A">
      <w:pPr>
        <w:shd w:val="clear" w:color="auto" w:fill="FFFFFF"/>
        <w:rPr>
          <w:sz w:val="28"/>
          <w:szCs w:val="28"/>
          <w:lang w:val="en-US"/>
        </w:rPr>
      </w:pPr>
      <w:r w:rsidRPr="008F338A">
        <w:rPr>
          <w:b/>
          <w:bCs/>
          <w:sz w:val="28"/>
          <w:szCs w:val="28"/>
          <w:lang w:val="en-US"/>
        </w:rPr>
        <w:t>7.04.</w:t>
      </w:r>
      <w:proofErr w:type="gramStart"/>
      <w:r w:rsidRPr="008F338A">
        <w:rPr>
          <w:b/>
          <w:bCs/>
          <w:sz w:val="28"/>
          <w:szCs w:val="28"/>
          <w:lang w:val="en-US"/>
        </w:rPr>
        <w:t>-  “</w:t>
      </w:r>
      <w:proofErr w:type="gramEnd"/>
      <w:r w:rsidRPr="008F338A">
        <w:rPr>
          <w:b/>
          <w:bCs/>
          <w:sz w:val="28"/>
          <w:szCs w:val="28"/>
          <w:lang w:val="en-US"/>
        </w:rPr>
        <w:t>The Trial Court will provide the approved mileage rate…and may</w:t>
      </w:r>
      <w:r>
        <w:rPr>
          <w:sz w:val="28"/>
          <w:szCs w:val="28"/>
          <w:lang w:val="en-US"/>
        </w:rPr>
        <w:t xml:space="preserve"> </w:t>
      </w:r>
      <w:r w:rsidRPr="008F338A">
        <w:rPr>
          <w:b/>
          <w:bCs/>
          <w:sz w:val="28"/>
          <w:szCs w:val="28"/>
          <w:lang w:val="en-US"/>
        </w:rPr>
        <w:t xml:space="preserve">change in its [sic] </w:t>
      </w:r>
      <w:r w:rsidRPr="008F338A">
        <w:rPr>
          <w:b/>
          <w:bCs/>
          <w:i/>
          <w:iCs/>
          <w:sz w:val="28"/>
          <w:szCs w:val="28"/>
          <w:lang w:val="en-US"/>
        </w:rPr>
        <w:t>discretion</w:t>
      </w:r>
      <w:r w:rsidRPr="008F338A">
        <w:rPr>
          <w:b/>
          <w:bCs/>
          <w:sz w:val="28"/>
          <w:szCs w:val="28"/>
          <w:lang w:val="en-US"/>
        </w:rPr>
        <w:t>”</w:t>
      </w:r>
      <w:r>
        <w:rPr>
          <w:sz w:val="28"/>
          <w:szCs w:val="28"/>
          <w:lang w:val="en-US"/>
        </w:rPr>
        <w:t xml:space="preserve">.  Why </w:t>
      </w:r>
      <w:r w:rsidR="00366378">
        <w:rPr>
          <w:sz w:val="28"/>
          <w:szCs w:val="28"/>
          <w:lang w:val="en-US"/>
        </w:rPr>
        <w:t xml:space="preserve">is our mileage rate </w:t>
      </w:r>
      <w:r>
        <w:rPr>
          <w:sz w:val="28"/>
          <w:szCs w:val="28"/>
          <w:lang w:val="en-US"/>
        </w:rPr>
        <w:t xml:space="preserve">not consistent with the statewide rate </w:t>
      </w:r>
      <w:r w:rsidR="00366378">
        <w:rPr>
          <w:sz w:val="28"/>
          <w:szCs w:val="28"/>
          <w:lang w:val="en-US"/>
        </w:rPr>
        <w:t>that</w:t>
      </w:r>
      <w:r>
        <w:rPr>
          <w:sz w:val="28"/>
          <w:szCs w:val="28"/>
          <w:lang w:val="en-US"/>
        </w:rPr>
        <w:t xml:space="preserve"> is prevalent in </w:t>
      </w:r>
      <w:r w:rsidR="00366378">
        <w:rPr>
          <w:sz w:val="28"/>
          <w:szCs w:val="28"/>
          <w:lang w:val="en-US"/>
        </w:rPr>
        <w:t xml:space="preserve">nearly </w:t>
      </w:r>
      <w:r>
        <w:rPr>
          <w:sz w:val="28"/>
          <w:szCs w:val="28"/>
          <w:lang w:val="en-US"/>
        </w:rPr>
        <w:t>all Commonwealth institutions and other government-related work?</w:t>
      </w:r>
    </w:p>
    <w:p w14:paraId="4ABBDF19" w14:textId="246A9135" w:rsidR="008F338A" w:rsidRDefault="008F338A" w:rsidP="008F338A">
      <w:pPr>
        <w:shd w:val="clear" w:color="auto" w:fill="FFFFFF"/>
        <w:rPr>
          <w:sz w:val="28"/>
          <w:szCs w:val="28"/>
          <w:lang w:val="en-US"/>
        </w:rPr>
      </w:pPr>
    </w:p>
    <w:p w14:paraId="275170E7" w14:textId="66A29CD6" w:rsidR="008F338A" w:rsidRDefault="008F338A" w:rsidP="008F338A">
      <w:pPr>
        <w:shd w:val="clear" w:color="auto" w:fill="FFFFFF"/>
        <w:rPr>
          <w:sz w:val="28"/>
          <w:szCs w:val="28"/>
          <w:lang w:val="en-US"/>
        </w:rPr>
      </w:pPr>
      <w:r w:rsidRPr="008F338A">
        <w:rPr>
          <w:b/>
          <w:bCs/>
          <w:sz w:val="28"/>
          <w:szCs w:val="28"/>
          <w:lang w:val="en-US"/>
        </w:rPr>
        <w:t>7.05</w:t>
      </w:r>
      <w:r>
        <w:rPr>
          <w:b/>
          <w:bCs/>
          <w:sz w:val="28"/>
          <w:szCs w:val="28"/>
          <w:lang w:val="en-US"/>
        </w:rPr>
        <w:t>.-</w:t>
      </w:r>
      <w:proofErr w:type="gramStart"/>
      <w:r>
        <w:rPr>
          <w:b/>
          <w:bCs/>
          <w:sz w:val="28"/>
          <w:szCs w:val="28"/>
          <w:lang w:val="en-US"/>
        </w:rPr>
        <w:t xml:space="preserve">  </w:t>
      </w:r>
      <w:r w:rsidRPr="008F338A">
        <w:rPr>
          <w:b/>
          <w:bCs/>
          <w:sz w:val="28"/>
          <w:szCs w:val="28"/>
          <w:lang w:val="en-US"/>
        </w:rPr>
        <w:t xml:space="preserve"> “</w:t>
      </w:r>
      <w:proofErr w:type="gramEnd"/>
      <w:r w:rsidRPr="008F338A">
        <w:rPr>
          <w:b/>
          <w:bCs/>
          <w:sz w:val="28"/>
          <w:szCs w:val="28"/>
          <w:lang w:val="en-US"/>
        </w:rPr>
        <w:t xml:space="preserve">If a </w:t>
      </w:r>
      <w:r w:rsidRPr="008F338A">
        <w:rPr>
          <w:b/>
          <w:bCs/>
          <w:i/>
          <w:iCs/>
          <w:sz w:val="28"/>
          <w:szCs w:val="28"/>
          <w:lang w:val="en-US"/>
        </w:rPr>
        <w:t>per diem</w:t>
      </w:r>
      <w:r w:rsidRPr="008F338A">
        <w:rPr>
          <w:b/>
          <w:bCs/>
          <w:sz w:val="28"/>
          <w:szCs w:val="28"/>
          <w:lang w:val="en-US"/>
        </w:rPr>
        <w:t xml:space="preserve"> interpreter assignment is cancelled…less than 24 hours prior to the scheduled starting time…and OLA is not able to reassign the </w:t>
      </w:r>
      <w:r w:rsidRPr="008F338A">
        <w:rPr>
          <w:b/>
          <w:bCs/>
          <w:i/>
          <w:iCs/>
          <w:sz w:val="28"/>
          <w:szCs w:val="28"/>
          <w:lang w:val="en-US"/>
        </w:rPr>
        <w:t>per diem</w:t>
      </w:r>
      <w:r w:rsidRPr="008F338A">
        <w:rPr>
          <w:b/>
          <w:bCs/>
          <w:sz w:val="28"/>
          <w:szCs w:val="28"/>
          <w:lang w:val="en-US"/>
        </w:rPr>
        <w:t>,</w:t>
      </w:r>
      <w:r>
        <w:rPr>
          <w:sz w:val="28"/>
          <w:szCs w:val="28"/>
          <w:lang w:val="en-US"/>
        </w:rPr>
        <w:t xml:space="preserve"> </w:t>
      </w:r>
      <w:r w:rsidRPr="008F338A">
        <w:rPr>
          <w:b/>
          <w:bCs/>
          <w:sz w:val="28"/>
          <w:szCs w:val="28"/>
          <w:lang w:val="en-US"/>
        </w:rPr>
        <w:t>then the Trial Court will compensate the interpreter at OLA</w:t>
      </w:r>
      <w:r>
        <w:rPr>
          <w:sz w:val="28"/>
          <w:szCs w:val="28"/>
          <w:lang w:val="en-US"/>
        </w:rPr>
        <w:t xml:space="preserve"> </w:t>
      </w:r>
      <w:r w:rsidRPr="008F338A">
        <w:rPr>
          <w:b/>
          <w:bCs/>
          <w:sz w:val="28"/>
          <w:szCs w:val="28"/>
          <w:lang w:val="en-US"/>
        </w:rPr>
        <w:t>Management’s</w:t>
      </w:r>
      <w:r w:rsidRPr="008F338A">
        <w:rPr>
          <w:b/>
          <w:bCs/>
          <w:i/>
          <w:iCs/>
          <w:sz w:val="28"/>
          <w:szCs w:val="28"/>
          <w:lang w:val="en-US"/>
        </w:rPr>
        <w:t xml:space="preserve"> discretion</w:t>
      </w:r>
      <w:r w:rsidRPr="008F338A">
        <w:rPr>
          <w:b/>
          <w:bCs/>
          <w:sz w:val="28"/>
          <w:szCs w:val="28"/>
          <w:lang w:val="en-US"/>
        </w:rPr>
        <w:t>.”</w:t>
      </w:r>
      <w:r>
        <w:rPr>
          <w:b/>
          <w:bCs/>
          <w:sz w:val="28"/>
          <w:szCs w:val="28"/>
          <w:lang w:val="en-US"/>
        </w:rPr>
        <w:t xml:space="preserve">  </w:t>
      </w:r>
      <w:r>
        <w:rPr>
          <w:sz w:val="28"/>
          <w:szCs w:val="28"/>
          <w:lang w:val="en-US"/>
        </w:rPr>
        <w:t xml:space="preserve">When you say, </w:t>
      </w:r>
      <w:r w:rsidRPr="00DB7C23">
        <w:rPr>
          <w:sz w:val="28"/>
          <w:szCs w:val="28"/>
          <w:lang w:val="en-US"/>
        </w:rPr>
        <w:t>“at OLA</w:t>
      </w:r>
      <w:r>
        <w:rPr>
          <w:sz w:val="28"/>
          <w:szCs w:val="28"/>
          <w:lang w:val="en-US"/>
        </w:rPr>
        <w:t xml:space="preserve"> </w:t>
      </w:r>
      <w:r w:rsidRPr="00DB7C23">
        <w:rPr>
          <w:b/>
          <w:bCs/>
          <w:sz w:val="28"/>
          <w:szCs w:val="28"/>
          <w:lang w:val="en-US"/>
        </w:rPr>
        <w:t>Management</w:t>
      </w:r>
      <w:r w:rsidR="00306B1C">
        <w:rPr>
          <w:b/>
          <w:bCs/>
          <w:sz w:val="28"/>
          <w:szCs w:val="28"/>
          <w:lang w:val="en-US"/>
        </w:rPr>
        <w:t>’s</w:t>
      </w:r>
      <w:r w:rsidRPr="00DB7C23">
        <w:rPr>
          <w:b/>
          <w:bCs/>
          <w:sz w:val="28"/>
          <w:szCs w:val="28"/>
          <w:lang w:val="en-US"/>
        </w:rPr>
        <w:t xml:space="preserve"> </w:t>
      </w:r>
      <w:r w:rsidRPr="00DB7C23">
        <w:rPr>
          <w:b/>
          <w:bCs/>
          <w:i/>
          <w:iCs/>
          <w:sz w:val="28"/>
          <w:szCs w:val="28"/>
          <w:lang w:val="en-US"/>
        </w:rPr>
        <w:t>discretion</w:t>
      </w:r>
      <w:r w:rsidR="00DB7C23">
        <w:rPr>
          <w:b/>
          <w:bCs/>
          <w:i/>
          <w:iCs/>
          <w:sz w:val="28"/>
          <w:szCs w:val="28"/>
          <w:lang w:val="en-US"/>
        </w:rPr>
        <w:t xml:space="preserve">”, </w:t>
      </w:r>
      <w:r w:rsidR="00DB7C23">
        <w:rPr>
          <w:sz w:val="28"/>
          <w:szCs w:val="28"/>
          <w:lang w:val="en-US"/>
        </w:rPr>
        <w:t xml:space="preserve">does this mean that there are different circumstances of such an occurrence that would </w:t>
      </w:r>
      <w:r w:rsidR="00366378">
        <w:rPr>
          <w:sz w:val="28"/>
          <w:szCs w:val="28"/>
          <w:lang w:val="en-US"/>
        </w:rPr>
        <w:t>dictate</w:t>
      </w:r>
      <w:r w:rsidR="00DB7C23">
        <w:rPr>
          <w:sz w:val="28"/>
          <w:szCs w:val="28"/>
          <w:lang w:val="en-US"/>
        </w:rPr>
        <w:t xml:space="preserve"> d</w:t>
      </w:r>
      <w:r w:rsidR="00306B1C">
        <w:rPr>
          <w:sz w:val="28"/>
          <w:szCs w:val="28"/>
          <w:lang w:val="en-US"/>
        </w:rPr>
        <w:t>i</w:t>
      </w:r>
      <w:r w:rsidR="00DB7C23">
        <w:rPr>
          <w:sz w:val="28"/>
          <w:szCs w:val="28"/>
          <w:lang w:val="en-US"/>
        </w:rPr>
        <w:t>fferent compensation amounts?</w:t>
      </w:r>
    </w:p>
    <w:p w14:paraId="5C9E19C9" w14:textId="38501D25" w:rsidR="00DB7C23" w:rsidRDefault="00DB7C23" w:rsidP="008F338A">
      <w:pPr>
        <w:shd w:val="clear" w:color="auto" w:fill="FFFFFF"/>
        <w:rPr>
          <w:sz w:val="28"/>
          <w:szCs w:val="28"/>
          <w:lang w:val="en-US"/>
        </w:rPr>
      </w:pPr>
    </w:p>
    <w:p w14:paraId="747AE835" w14:textId="262B7CFA" w:rsidR="00DB7C23" w:rsidRDefault="00DB7C23" w:rsidP="008F338A">
      <w:pPr>
        <w:shd w:val="clear" w:color="auto" w:fill="FFFFFF"/>
        <w:rPr>
          <w:sz w:val="28"/>
          <w:szCs w:val="28"/>
          <w:lang w:val="en-US"/>
        </w:rPr>
      </w:pPr>
      <w:r>
        <w:rPr>
          <w:sz w:val="28"/>
          <w:szCs w:val="28"/>
          <w:lang w:val="en-US"/>
        </w:rPr>
        <w:tab/>
        <w:t xml:space="preserve">Aside from the </w:t>
      </w:r>
      <w:r w:rsidR="00366378">
        <w:rPr>
          <w:sz w:val="28"/>
          <w:szCs w:val="28"/>
          <w:lang w:val="en-US"/>
        </w:rPr>
        <w:t>points</w:t>
      </w:r>
      <w:r>
        <w:rPr>
          <w:sz w:val="28"/>
          <w:szCs w:val="28"/>
          <w:lang w:val="en-US"/>
        </w:rPr>
        <w:t xml:space="preserve"> that are unclear or are “at the </w:t>
      </w:r>
      <w:r w:rsidRPr="00DB7C23">
        <w:rPr>
          <w:i/>
          <w:iCs/>
          <w:sz w:val="28"/>
          <w:szCs w:val="28"/>
          <w:lang w:val="en-US"/>
        </w:rPr>
        <w:t>discretion</w:t>
      </w:r>
      <w:r>
        <w:rPr>
          <w:sz w:val="28"/>
          <w:szCs w:val="28"/>
          <w:lang w:val="en-US"/>
        </w:rPr>
        <w:t xml:space="preserve"> of OLA or the Trial Court”, the new S &amp; P omits reference to several traditional components of </w:t>
      </w:r>
      <w:r w:rsidRPr="00DB7C23">
        <w:rPr>
          <w:i/>
          <w:iCs/>
          <w:sz w:val="28"/>
          <w:szCs w:val="28"/>
          <w:lang w:val="en-US"/>
        </w:rPr>
        <w:t>per diem</w:t>
      </w:r>
      <w:r>
        <w:rPr>
          <w:sz w:val="28"/>
          <w:szCs w:val="28"/>
          <w:lang w:val="en-US"/>
        </w:rPr>
        <w:t xml:space="preserve"> interpreters’ compensation.</w:t>
      </w:r>
    </w:p>
    <w:p w14:paraId="5CC30365" w14:textId="4066163A" w:rsidR="00DB7C23" w:rsidRDefault="00DB7C23" w:rsidP="008F338A">
      <w:pPr>
        <w:shd w:val="clear" w:color="auto" w:fill="FFFFFF"/>
        <w:rPr>
          <w:sz w:val="28"/>
          <w:szCs w:val="28"/>
          <w:lang w:val="en-US"/>
        </w:rPr>
      </w:pPr>
    </w:p>
    <w:p w14:paraId="276F956D" w14:textId="399F7FE1" w:rsidR="00DB7C23" w:rsidRPr="003E6A28" w:rsidRDefault="00DB7C23" w:rsidP="00DB7C23">
      <w:pPr>
        <w:pStyle w:val="ListParagraph"/>
        <w:numPr>
          <w:ilvl w:val="0"/>
          <w:numId w:val="2"/>
        </w:numPr>
        <w:shd w:val="clear" w:color="auto" w:fill="FFFFFF"/>
        <w:rPr>
          <w:b/>
          <w:bCs/>
          <w:sz w:val="28"/>
          <w:szCs w:val="28"/>
          <w:lang w:val="en-US"/>
        </w:rPr>
      </w:pPr>
      <w:r w:rsidRPr="00DB7C23">
        <w:rPr>
          <w:b/>
          <w:bCs/>
          <w:sz w:val="28"/>
          <w:szCs w:val="28"/>
          <w:lang w:val="en-US"/>
        </w:rPr>
        <w:lastRenderedPageBreak/>
        <w:t xml:space="preserve">Second Language </w:t>
      </w:r>
      <w:proofErr w:type="gramStart"/>
      <w:r w:rsidRPr="00DB7C23">
        <w:rPr>
          <w:b/>
          <w:bCs/>
          <w:sz w:val="28"/>
          <w:szCs w:val="28"/>
          <w:lang w:val="en-US"/>
        </w:rPr>
        <w:t>Compensation.-</w:t>
      </w:r>
      <w:proofErr w:type="gramEnd"/>
      <w:r>
        <w:rPr>
          <w:sz w:val="28"/>
          <w:szCs w:val="28"/>
          <w:lang w:val="en-US"/>
        </w:rPr>
        <w:t xml:space="preserve">  There is no mention in the S &amp; P of extra compensation </w:t>
      </w:r>
      <w:r w:rsidR="00366378">
        <w:rPr>
          <w:sz w:val="28"/>
          <w:szCs w:val="28"/>
          <w:lang w:val="en-US"/>
        </w:rPr>
        <w:t>for</w:t>
      </w:r>
      <w:r>
        <w:rPr>
          <w:sz w:val="28"/>
          <w:szCs w:val="28"/>
          <w:lang w:val="en-US"/>
        </w:rPr>
        <w:t xml:space="preserve"> interpreters who </w:t>
      </w:r>
      <w:r w:rsidR="00366378">
        <w:rPr>
          <w:sz w:val="28"/>
          <w:szCs w:val="28"/>
          <w:lang w:val="en-US"/>
        </w:rPr>
        <w:t>interpret in</w:t>
      </w:r>
      <w:r>
        <w:rPr>
          <w:sz w:val="28"/>
          <w:szCs w:val="28"/>
          <w:lang w:val="en-US"/>
        </w:rPr>
        <w:t xml:space="preserve"> two or more languages during the same day assignment.  Although, such interpreters presently continue to be paid an addition</w:t>
      </w:r>
      <w:r w:rsidR="003E6A28">
        <w:rPr>
          <w:sz w:val="28"/>
          <w:szCs w:val="28"/>
          <w:lang w:val="en-US"/>
        </w:rPr>
        <w:t>al</w:t>
      </w:r>
      <w:r>
        <w:rPr>
          <w:sz w:val="28"/>
          <w:szCs w:val="28"/>
          <w:lang w:val="en-US"/>
        </w:rPr>
        <w:t xml:space="preserve"> percentage for their services when assigned to </w:t>
      </w:r>
      <w:r w:rsidR="00826710">
        <w:rPr>
          <w:sz w:val="28"/>
          <w:szCs w:val="28"/>
          <w:lang w:val="en-US"/>
        </w:rPr>
        <w:t xml:space="preserve">cover </w:t>
      </w:r>
      <w:r>
        <w:rPr>
          <w:sz w:val="28"/>
          <w:szCs w:val="28"/>
          <w:lang w:val="en-US"/>
        </w:rPr>
        <w:t>more than one language</w:t>
      </w:r>
      <w:r w:rsidR="003E6A28">
        <w:rPr>
          <w:sz w:val="28"/>
          <w:szCs w:val="28"/>
          <w:lang w:val="en-US"/>
        </w:rPr>
        <w:t xml:space="preserve">, it should be clearly provided for in the S &amp; P.  </w:t>
      </w:r>
      <w:r w:rsidR="00306B1C">
        <w:rPr>
          <w:sz w:val="28"/>
          <w:szCs w:val="28"/>
          <w:lang w:val="en-US"/>
        </w:rPr>
        <w:t>T</w:t>
      </w:r>
      <w:r w:rsidR="003E6A28">
        <w:rPr>
          <w:sz w:val="28"/>
          <w:szCs w:val="28"/>
          <w:lang w:val="en-US"/>
        </w:rPr>
        <w:t xml:space="preserve">he old S &amp; P provided for an additional 25% when </w:t>
      </w:r>
      <w:r w:rsidR="003E6A28" w:rsidRPr="003E6A28">
        <w:rPr>
          <w:i/>
          <w:iCs/>
          <w:sz w:val="28"/>
          <w:szCs w:val="28"/>
          <w:lang w:val="en-US"/>
        </w:rPr>
        <w:t>assigned</w:t>
      </w:r>
      <w:r w:rsidR="003E6A28">
        <w:rPr>
          <w:sz w:val="28"/>
          <w:szCs w:val="28"/>
          <w:lang w:val="en-US"/>
        </w:rPr>
        <w:t xml:space="preserve"> to two or more languages, whether interpretation actually took place or not, which is not the case at the present time.</w:t>
      </w:r>
      <w:r w:rsidR="00306B1C">
        <w:rPr>
          <w:sz w:val="28"/>
          <w:szCs w:val="28"/>
          <w:lang w:val="en-US"/>
        </w:rPr>
        <w:t xml:space="preserve">  Compensation for interpreting</w:t>
      </w:r>
      <w:r w:rsidR="00826710">
        <w:rPr>
          <w:sz w:val="28"/>
          <w:szCs w:val="28"/>
          <w:lang w:val="en-US"/>
        </w:rPr>
        <w:t>, or assigned to interpret,</w:t>
      </w:r>
      <w:r w:rsidR="00306B1C">
        <w:rPr>
          <w:sz w:val="28"/>
          <w:szCs w:val="28"/>
          <w:lang w:val="en-US"/>
        </w:rPr>
        <w:t xml:space="preserve"> in more than one language on the same day should be guaranteed</w:t>
      </w:r>
      <w:r w:rsidR="00826710">
        <w:rPr>
          <w:sz w:val="28"/>
          <w:szCs w:val="28"/>
          <w:lang w:val="en-US"/>
        </w:rPr>
        <w:t>,</w:t>
      </w:r>
      <w:r w:rsidR="00306B1C">
        <w:rPr>
          <w:sz w:val="28"/>
          <w:szCs w:val="28"/>
          <w:lang w:val="en-US"/>
        </w:rPr>
        <w:t xml:space="preserve"> </w:t>
      </w:r>
      <w:r w:rsidR="00826710">
        <w:rPr>
          <w:sz w:val="28"/>
          <w:szCs w:val="28"/>
          <w:lang w:val="en-US"/>
        </w:rPr>
        <w:t xml:space="preserve">whether interpretation actually takes place or not, </w:t>
      </w:r>
      <w:r w:rsidR="00306B1C">
        <w:rPr>
          <w:sz w:val="28"/>
          <w:szCs w:val="28"/>
          <w:lang w:val="en-US"/>
        </w:rPr>
        <w:t xml:space="preserve">and, therefore, </w:t>
      </w:r>
      <w:r w:rsidR="00826710">
        <w:rPr>
          <w:sz w:val="28"/>
          <w:szCs w:val="28"/>
          <w:lang w:val="en-US"/>
        </w:rPr>
        <w:t xml:space="preserve">should be </w:t>
      </w:r>
      <w:r w:rsidR="00306B1C">
        <w:rPr>
          <w:sz w:val="28"/>
          <w:szCs w:val="28"/>
          <w:lang w:val="en-US"/>
        </w:rPr>
        <w:t>provided for in the S &amp; P.</w:t>
      </w:r>
    </w:p>
    <w:p w14:paraId="01257079" w14:textId="7A5CE7ED" w:rsidR="003E6A28" w:rsidRDefault="003E6A28" w:rsidP="003E6A28">
      <w:pPr>
        <w:shd w:val="clear" w:color="auto" w:fill="FFFFFF"/>
        <w:rPr>
          <w:b/>
          <w:bCs/>
          <w:sz w:val="28"/>
          <w:szCs w:val="28"/>
          <w:lang w:val="en-US"/>
        </w:rPr>
      </w:pPr>
    </w:p>
    <w:p w14:paraId="593A784A" w14:textId="634890E7" w:rsidR="003E6A28" w:rsidRPr="00196288" w:rsidRDefault="003E6A28" w:rsidP="003E6A28">
      <w:pPr>
        <w:pStyle w:val="ListParagraph"/>
        <w:numPr>
          <w:ilvl w:val="0"/>
          <w:numId w:val="2"/>
        </w:numPr>
        <w:shd w:val="clear" w:color="auto" w:fill="FFFFFF"/>
        <w:rPr>
          <w:b/>
          <w:bCs/>
          <w:sz w:val="28"/>
          <w:szCs w:val="28"/>
          <w:lang w:val="en-US"/>
        </w:rPr>
      </w:pPr>
      <w:r>
        <w:rPr>
          <w:b/>
          <w:bCs/>
          <w:sz w:val="28"/>
          <w:szCs w:val="28"/>
          <w:lang w:val="en-US"/>
        </w:rPr>
        <w:t xml:space="preserve">Travel </w:t>
      </w:r>
      <w:proofErr w:type="gramStart"/>
      <w:r>
        <w:rPr>
          <w:b/>
          <w:bCs/>
          <w:sz w:val="28"/>
          <w:szCs w:val="28"/>
          <w:lang w:val="en-US"/>
        </w:rPr>
        <w:t>Time.-</w:t>
      </w:r>
      <w:proofErr w:type="gramEnd"/>
      <w:r>
        <w:rPr>
          <w:b/>
          <w:bCs/>
          <w:sz w:val="28"/>
          <w:szCs w:val="28"/>
          <w:lang w:val="en-US"/>
        </w:rPr>
        <w:t xml:space="preserve">   </w:t>
      </w:r>
      <w:r>
        <w:rPr>
          <w:sz w:val="28"/>
          <w:szCs w:val="28"/>
          <w:lang w:val="en-US"/>
        </w:rPr>
        <w:t>There is no mention of travel time compensation.</w:t>
      </w:r>
      <w:r w:rsidR="00306B1C">
        <w:rPr>
          <w:sz w:val="28"/>
          <w:szCs w:val="28"/>
          <w:lang w:val="en-US"/>
        </w:rPr>
        <w:t xml:space="preserve">  Although, we do not expect the rate of compensation be included in the S &amp; P, we do expect it to be guaranteed and </w:t>
      </w:r>
      <w:r w:rsidR="00826710">
        <w:rPr>
          <w:sz w:val="28"/>
          <w:szCs w:val="28"/>
          <w:lang w:val="en-US"/>
        </w:rPr>
        <w:t xml:space="preserve">for </w:t>
      </w:r>
      <w:r w:rsidR="00306B1C">
        <w:rPr>
          <w:sz w:val="28"/>
          <w:szCs w:val="28"/>
          <w:lang w:val="en-US"/>
        </w:rPr>
        <w:t xml:space="preserve">a formula </w:t>
      </w:r>
      <w:r w:rsidR="00826710">
        <w:rPr>
          <w:sz w:val="28"/>
          <w:szCs w:val="28"/>
          <w:lang w:val="en-US"/>
        </w:rPr>
        <w:t xml:space="preserve">to </w:t>
      </w:r>
      <w:r w:rsidR="00306B1C">
        <w:rPr>
          <w:sz w:val="28"/>
          <w:szCs w:val="28"/>
          <w:lang w:val="en-US"/>
        </w:rPr>
        <w:t>be specified.</w:t>
      </w:r>
    </w:p>
    <w:p w14:paraId="6E7F9461" w14:textId="77777777" w:rsidR="00196288" w:rsidRPr="00196288" w:rsidRDefault="00196288" w:rsidP="00196288">
      <w:pPr>
        <w:pStyle w:val="ListParagraph"/>
        <w:rPr>
          <w:b/>
          <w:bCs/>
          <w:sz w:val="28"/>
          <w:szCs w:val="28"/>
          <w:lang w:val="en-US"/>
        </w:rPr>
      </w:pPr>
    </w:p>
    <w:p w14:paraId="050D68F1" w14:textId="233E1223" w:rsidR="00196288" w:rsidRPr="00883203" w:rsidRDefault="00196288" w:rsidP="003E6A28">
      <w:pPr>
        <w:pStyle w:val="ListParagraph"/>
        <w:numPr>
          <w:ilvl w:val="0"/>
          <w:numId w:val="2"/>
        </w:numPr>
        <w:shd w:val="clear" w:color="auto" w:fill="FFFFFF"/>
        <w:rPr>
          <w:b/>
          <w:bCs/>
          <w:sz w:val="28"/>
          <w:szCs w:val="28"/>
          <w:lang w:val="en-US"/>
        </w:rPr>
      </w:pPr>
      <w:r>
        <w:rPr>
          <w:b/>
          <w:bCs/>
          <w:sz w:val="28"/>
          <w:szCs w:val="28"/>
          <w:lang w:val="en-US"/>
        </w:rPr>
        <w:t xml:space="preserve">Lunch </w:t>
      </w:r>
      <w:proofErr w:type="gramStart"/>
      <w:r>
        <w:rPr>
          <w:b/>
          <w:bCs/>
          <w:sz w:val="28"/>
          <w:szCs w:val="28"/>
          <w:lang w:val="en-US"/>
        </w:rPr>
        <w:t>Time.-</w:t>
      </w:r>
      <w:proofErr w:type="gramEnd"/>
      <w:r>
        <w:rPr>
          <w:b/>
          <w:bCs/>
          <w:sz w:val="28"/>
          <w:szCs w:val="28"/>
          <w:lang w:val="en-US"/>
        </w:rPr>
        <w:t xml:space="preserve">   </w:t>
      </w:r>
      <w:r>
        <w:rPr>
          <w:sz w:val="28"/>
          <w:szCs w:val="28"/>
          <w:lang w:val="en-US"/>
        </w:rPr>
        <w:t>No mention is made of compensation for lunchtime work or travel.  We have been</w:t>
      </w:r>
      <w:r w:rsidR="00CB4C56">
        <w:rPr>
          <w:sz w:val="28"/>
          <w:szCs w:val="28"/>
          <w:lang w:val="en-US"/>
        </w:rPr>
        <w:t xml:space="preserve"> paid for work during lunch time at the rate of $40 per hour, with 15-minute increments.  However, the S &amp; P does not address </w:t>
      </w:r>
      <w:r w:rsidR="00826710">
        <w:rPr>
          <w:sz w:val="28"/>
          <w:szCs w:val="28"/>
          <w:lang w:val="en-US"/>
        </w:rPr>
        <w:t>this</w:t>
      </w:r>
      <w:r w:rsidR="00CB4C56">
        <w:rPr>
          <w:sz w:val="28"/>
          <w:szCs w:val="28"/>
          <w:lang w:val="en-US"/>
        </w:rPr>
        <w:t xml:space="preserve"> and, therefore, </w:t>
      </w:r>
      <w:r w:rsidR="00826710">
        <w:rPr>
          <w:sz w:val="28"/>
          <w:szCs w:val="28"/>
          <w:lang w:val="en-US"/>
        </w:rPr>
        <w:t xml:space="preserve">it </w:t>
      </w:r>
      <w:r w:rsidR="00CB4C56">
        <w:rPr>
          <w:sz w:val="28"/>
          <w:szCs w:val="28"/>
          <w:lang w:val="en-US"/>
        </w:rPr>
        <w:t xml:space="preserve">is not guaranteed.  </w:t>
      </w:r>
      <w:r w:rsidR="00826710">
        <w:rPr>
          <w:sz w:val="28"/>
          <w:szCs w:val="28"/>
          <w:lang w:val="en-US"/>
        </w:rPr>
        <w:t>In addition</w:t>
      </w:r>
      <w:r w:rsidR="00CB4C56">
        <w:rPr>
          <w:sz w:val="28"/>
          <w:szCs w:val="28"/>
          <w:lang w:val="en-US"/>
        </w:rPr>
        <w:t>, MACI has often asserted that lunchtime travel from one court to another should be considered work time and should be paid for a</w:t>
      </w:r>
      <w:r w:rsidR="00826710">
        <w:rPr>
          <w:sz w:val="28"/>
          <w:szCs w:val="28"/>
          <w:lang w:val="en-US"/>
        </w:rPr>
        <w:t>s</w:t>
      </w:r>
      <w:r w:rsidR="00CB4C56">
        <w:rPr>
          <w:sz w:val="28"/>
          <w:szCs w:val="28"/>
          <w:lang w:val="en-US"/>
        </w:rPr>
        <w:t xml:space="preserve"> such, not just included in the travel time and mileage totals.  </w:t>
      </w:r>
      <w:r w:rsidR="002E284B">
        <w:rPr>
          <w:sz w:val="28"/>
          <w:szCs w:val="28"/>
          <w:lang w:val="en-US"/>
        </w:rPr>
        <w:t xml:space="preserve">The Federal Court includes travel time in the total of hours worked.  In other words, work hours begin at departure from home and end at arrival </w:t>
      </w:r>
      <w:r w:rsidR="00826710">
        <w:rPr>
          <w:sz w:val="28"/>
          <w:szCs w:val="28"/>
          <w:lang w:val="en-US"/>
        </w:rPr>
        <w:t xml:space="preserve">back </w:t>
      </w:r>
      <w:r w:rsidR="002E284B">
        <w:rPr>
          <w:sz w:val="28"/>
          <w:szCs w:val="28"/>
          <w:lang w:val="en-US"/>
        </w:rPr>
        <w:t xml:space="preserve">at home (door to door).  Furthermore, $50 is </w:t>
      </w:r>
      <w:r w:rsidR="00C32B3B">
        <w:rPr>
          <w:sz w:val="28"/>
          <w:szCs w:val="28"/>
          <w:lang w:val="en-US"/>
        </w:rPr>
        <w:t>the correct</w:t>
      </w:r>
      <w:r w:rsidR="002E284B">
        <w:rPr>
          <w:sz w:val="28"/>
          <w:szCs w:val="28"/>
          <w:lang w:val="en-US"/>
        </w:rPr>
        <w:t xml:space="preserve"> hourly rate, no</w:t>
      </w:r>
      <w:r w:rsidR="00C32B3B">
        <w:rPr>
          <w:sz w:val="28"/>
          <w:szCs w:val="28"/>
          <w:lang w:val="en-US"/>
        </w:rPr>
        <w:t>t</w:t>
      </w:r>
      <w:r w:rsidR="002E284B">
        <w:rPr>
          <w:sz w:val="28"/>
          <w:szCs w:val="28"/>
          <w:lang w:val="en-US"/>
        </w:rPr>
        <w:t xml:space="preserve"> $40, </w:t>
      </w:r>
      <w:r w:rsidR="00C32B3B">
        <w:rPr>
          <w:sz w:val="28"/>
          <w:szCs w:val="28"/>
          <w:lang w:val="en-US"/>
        </w:rPr>
        <w:t>based on</w:t>
      </w:r>
      <w:r w:rsidR="002E284B">
        <w:rPr>
          <w:sz w:val="28"/>
          <w:szCs w:val="28"/>
          <w:lang w:val="en-US"/>
        </w:rPr>
        <w:t xml:space="preserve"> </w:t>
      </w:r>
      <w:r w:rsidR="00826710">
        <w:rPr>
          <w:sz w:val="28"/>
          <w:szCs w:val="28"/>
          <w:lang w:val="en-US"/>
        </w:rPr>
        <w:t>compensation for a</w:t>
      </w:r>
      <w:r w:rsidR="002E284B">
        <w:rPr>
          <w:sz w:val="28"/>
          <w:szCs w:val="28"/>
          <w:lang w:val="en-US"/>
        </w:rPr>
        <w:t xml:space="preserve"> half-day shift.</w:t>
      </w:r>
    </w:p>
    <w:p w14:paraId="7097F5A5" w14:textId="77777777" w:rsidR="00883203" w:rsidRPr="00883203" w:rsidRDefault="00883203" w:rsidP="00883203">
      <w:pPr>
        <w:pStyle w:val="ListParagraph"/>
        <w:rPr>
          <w:b/>
          <w:bCs/>
          <w:sz w:val="28"/>
          <w:szCs w:val="28"/>
          <w:lang w:val="en-US"/>
        </w:rPr>
      </w:pPr>
    </w:p>
    <w:p w14:paraId="5FC2E3FF" w14:textId="5AFEEF91" w:rsidR="00883203" w:rsidRPr="00883203" w:rsidRDefault="00883203" w:rsidP="00883203">
      <w:pPr>
        <w:pStyle w:val="ListParagraph"/>
        <w:numPr>
          <w:ilvl w:val="0"/>
          <w:numId w:val="2"/>
        </w:numPr>
        <w:shd w:val="clear" w:color="auto" w:fill="FFFFFF"/>
        <w:rPr>
          <w:b/>
          <w:bCs/>
          <w:sz w:val="28"/>
          <w:szCs w:val="28"/>
          <w:lang w:val="en-US"/>
        </w:rPr>
      </w:pPr>
      <w:proofErr w:type="gramStart"/>
      <w:r>
        <w:rPr>
          <w:b/>
          <w:bCs/>
          <w:sz w:val="28"/>
          <w:szCs w:val="28"/>
          <w:lang w:val="en-US"/>
        </w:rPr>
        <w:t>Overtime.-</w:t>
      </w:r>
      <w:proofErr w:type="gramEnd"/>
      <w:r>
        <w:rPr>
          <w:b/>
          <w:bCs/>
          <w:sz w:val="28"/>
          <w:szCs w:val="28"/>
          <w:lang w:val="en-US"/>
        </w:rPr>
        <w:t xml:space="preserve">   </w:t>
      </w:r>
      <w:r>
        <w:rPr>
          <w:sz w:val="28"/>
          <w:szCs w:val="28"/>
          <w:lang w:val="en-US"/>
        </w:rPr>
        <w:t xml:space="preserve">There is no mention at all of overtime.  The old S &amp; P provided for overtime compensation, though in an unrealistic manner (after 8 hours).  Our interpretation of overtime is “any time after our shift’s end”, which should be 4:30 pm, when all courts in the Commonwealth </w:t>
      </w:r>
      <w:r w:rsidR="00826710">
        <w:rPr>
          <w:sz w:val="28"/>
          <w:szCs w:val="28"/>
          <w:lang w:val="en-US"/>
        </w:rPr>
        <w:t xml:space="preserve">normally </w:t>
      </w:r>
      <w:r>
        <w:rPr>
          <w:sz w:val="28"/>
          <w:szCs w:val="28"/>
          <w:lang w:val="en-US"/>
        </w:rPr>
        <w:t>close.</w:t>
      </w:r>
    </w:p>
    <w:p w14:paraId="2FFCC31F" w14:textId="77777777" w:rsidR="00883203" w:rsidRPr="00883203" w:rsidRDefault="00883203" w:rsidP="00883203">
      <w:pPr>
        <w:pStyle w:val="ListParagraph"/>
        <w:rPr>
          <w:b/>
          <w:bCs/>
          <w:sz w:val="28"/>
          <w:szCs w:val="28"/>
          <w:lang w:val="en-US"/>
        </w:rPr>
      </w:pPr>
    </w:p>
    <w:p w14:paraId="6A3FE338" w14:textId="47CFD6ED" w:rsidR="00883203" w:rsidRDefault="00883203" w:rsidP="00883203">
      <w:pPr>
        <w:shd w:val="clear" w:color="auto" w:fill="FFFFFF"/>
        <w:rPr>
          <w:b/>
          <w:bCs/>
          <w:sz w:val="28"/>
          <w:szCs w:val="28"/>
          <w:lang w:val="en-US"/>
        </w:rPr>
      </w:pPr>
      <w:r>
        <w:rPr>
          <w:b/>
          <w:bCs/>
          <w:sz w:val="28"/>
          <w:szCs w:val="28"/>
          <w:lang w:val="en-US"/>
        </w:rPr>
        <w:t xml:space="preserve">Section 11.0:   Processing Bills, Interpreter Invoices, </w:t>
      </w:r>
      <w:proofErr w:type="spellStart"/>
      <w:r>
        <w:rPr>
          <w:b/>
          <w:bCs/>
          <w:sz w:val="28"/>
          <w:szCs w:val="28"/>
          <w:lang w:val="en-US"/>
        </w:rPr>
        <w:t>etc</w:t>
      </w:r>
      <w:proofErr w:type="spellEnd"/>
      <w:r>
        <w:rPr>
          <w:b/>
          <w:bCs/>
          <w:sz w:val="28"/>
          <w:szCs w:val="28"/>
          <w:lang w:val="en-US"/>
        </w:rPr>
        <w:t>….</w:t>
      </w:r>
    </w:p>
    <w:p w14:paraId="0B7523A8" w14:textId="27E5AA8A" w:rsidR="00883203" w:rsidRDefault="00883203" w:rsidP="00883203">
      <w:pPr>
        <w:shd w:val="clear" w:color="auto" w:fill="FFFFFF"/>
        <w:rPr>
          <w:b/>
          <w:bCs/>
          <w:sz w:val="28"/>
          <w:szCs w:val="28"/>
          <w:lang w:val="en-US"/>
        </w:rPr>
      </w:pPr>
    </w:p>
    <w:p w14:paraId="30CC470D" w14:textId="62C04CE2" w:rsidR="00883203" w:rsidRDefault="00883203" w:rsidP="00883203">
      <w:pPr>
        <w:pStyle w:val="ListParagraph"/>
        <w:numPr>
          <w:ilvl w:val="0"/>
          <w:numId w:val="3"/>
        </w:numPr>
        <w:shd w:val="clear" w:color="auto" w:fill="FFFFFF"/>
        <w:rPr>
          <w:sz w:val="28"/>
          <w:szCs w:val="28"/>
          <w:lang w:val="en-US"/>
        </w:rPr>
      </w:pPr>
      <w:r>
        <w:rPr>
          <w:sz w:val="28"/>
          <w:szCs w:val="28"/>
          <w:lang w:val="en-US"/>
        </w:rPr>
        <w:t>Turnaround time for payment</w:t>
      </w:r>
      <w:r w:rsidR="009214FD">
        <w:rPr>
          <w:sz w:val="28"/>
          <w:szCs w:val="28"/>
          <w:lang w:val="en-US"/>
        </w:rPr>
        <w:t xml:space="preserve"> of</w:t>
      </w:r>
      <w:r>
        <w:rPr>
          <w:sz w:val="28"/>
          <w:szCs w:val="28"/>
          <w:lang w:val="en-US"/>
        </w:rPr>
        <w:t xml:space="preserve"> invoices </w:t>
      </w:r>
      <w:r w:rsidR="009214FD">
        <w:rPr>
          <w:sz w:val="28"/>
          <w:szCs w:val="28"/>
          <w:lang w:val="en-US"/>
        </w:rPr>
        <w:t>is omitted</w:t>
      </w:r>
      <w:r w:rsidR="002552A8">
        <w:rPr>
          <w:sz w:val="28"/>
          <w:szCs w:val="28"/>
          <w:lang w:val="en-US"/>
        </w:rPr>
        <w:t xml:space="preserve"> in the new S &amp; P.</w:t>
      </w:r>
      <w:r w:rsidR="009214FD">
        <w:rPr>
          <w:sz w:val="28"/>
          <w:szCs w:val="28"/>
          <w:lang w:val="en-US"/>
        </w:rPr>
        <w:t xml:space="preserve">  State and Federal law states that 45 days after submission should be </w:t>
      </w:r>
      <w:r w:rsidR="002552A8">
        <w:rPr>
          <w:sz w:val="28"/>
          <w:szCs w:val="28"/>
          <w:lang w:val="en-US"/>
        </w:rPr>
        <w:t xml:space="preserve">the </w:t>
      </w:r>
      <w:r w:rsidR="009214FD">
        <w:rPr>
          <w:sz w:val="28"/>
          <w:szCs w:val="28"/>
          <w:lang w:val="en-US"/>
        </w:rPr>
        <w:t>maximum time</w:t>
      </w:r>
      <w:r w:rsidR="002552A8">
        <w:rPr>
          <w:sz w:val="28"/>
          <w:szCs w:val="28"/>
          <w:lang w:val="en-US"/>
        </w:rPr>
        <w:t xml:space="preserve"> allowed</w:t>
      </w:r>
      <w:r w:rsidR="009214FD">
        <w:rPr>
          <w:sz w:val="28"/>
          <w:szCs w:val="28"/>
          <w:lang w:val="en-US"/>
        </w:rPr>
        <w:t xml:space="preserve"> for payment of invoices.  This has, in recent years, been generally adhered to, but it should be a stated provision </w:t>
      </w:r>
      <w:proofErr w:type="gramStart"/>
      <w:r w:rsidR="009214FD">
        <w:rPr>
          <w:sz w:val="28"/>
          <w:szCs w:val="28"/>
          <w:lang w:val="en-US"/>
        </w:rPr>
        <w:t>in  the</w:t>
      </w:r>
      <w:proofErr w:type="gramEnd"/>
      <w:r w:rsidR="009214FD">
        <w:rPr>
          <w:sz w:val="28"/>
          <w:szCs w:val="28"/>
          <w:lang w:val="en-US"/>
        </w:rPr>
        <w:t xml:space="preserve"> S &amp; P.</w:t>
      </w:r>
    </w:p>
    <w:p w14:paraId="06A185B2" w14:textId="00487689" w:rsidR="009214FD" w:rsidRDefault="009214FD" w:rsidP="009214FD">
      <w:pPr>
        <w:shd w:val="clear" w:color="auto" w:fill="FFFFFF"/>
        <w:rPr>
          <w:sz w:val="28"/>
          <w:szCs w:val="28"/>
          <w:lang w:val="en-US"/>
        </w:rPr>
      </w:pPr>
    </w:p>
    <w:p w14:paraId="76F80BAE" w14:textId="3656B644" w:rsidR="009214FD" w:rsidRDefault="009214FD" w:rsidP="009214FD">
      <w:pPr>
        <w:pStyle w:val="ListParagraph"/>
        <w:numPr>
          <w:ilvl w:val="0"/>
          <w:numId w:val="3"/>
        </w:numPr>
        <w:shd w:val="clear" w:color="auto" w:fill="FFFFFF"/>
        <w:rPr>
          <w:sz w:val="28"/>
          <w:szCs w:val="28"/>
          <w:lang w:val="en-US"/>
        </w:rPr>
      </w:pPr>
      <w:r>
        <w:rPr>
          <w:sz w:val="28"/>
          <w:szCs w:val="28"/>
          <w:lang w:val="en-US"/>
        </w:rPr>
        <w:t xml:space="preserve">No provision is made </w:t>
      </w:r>
      <w:r w:rsidR="00C32B3B">
        <w:rPr>
          <w:sz w:val="28"/>
          <w:szCs w:val="28"/>
          <w:lang w:val="en-US"/>
        </w:rPr>
        <w:t xml:space="preserve">for </w:t>
      </w:r>
      <w:r>
        <w:rPr>
          <w:sz w:val="28"/>
          <w:szCs w:val="28"/>
          <w:lang w:val="en-US"/>
        </w:rPr>
        <w:t>a summary of wh</w:t>
      </w:r>
      <w:r w:rsidR="002552A8">
        <w:rPr>
          <w:sz w:val="28"/>
          <w:szCs w:val="28"/>
          <w:lang w:val="en-US"/>
        </w:rPr>
        <w:t>ich</w:t>
      </w:r>
      <w:r>
        <w:rPr>
          <w:sz w:val="28"/>
          <w:szCs w:val="28"/>
          <w:lang w:val="en-US"/>
        </w:rPr>
        <w:t xml:space="preserve"> invoices OLA/Fiscal has approved and processed for payment.  Such a summary should be sent to all per diem interpreters in </w:t>
      </w:r>
      <w:r w:rsidR="002552A8">
        <w:rPr>
          <w:sz w:val="28"/>
          <w:szCs w:val="28"/>
          <w:lang w:val="en-US"/>
        </w:rPr>
        <w:t>a</w:t>
      </w:r>
      <w:r>
        <w:rPr>
          <w:sz w:val="28"/>
          <w:szCs w:val="28"/>
          <w:lang w:val="en-US"/>
        </w:rPr>
        <w:t xml:space="preserve"> time</w:t>
      </w:r>
      <w:r w:rsidR="002552A8">
        <w:rPr>
          <w:sz w:val="28"/>
          <w:szCs w:val="28"/>
          <w:lang w:val="en-US"/>
        </w:rPr>
        <w:t>ly manner</w:t>
      </w:r>
      <w:r>
        <w:rPr>
          <w:sz w:val="28"/>
          <w:szCs w:val="28"/>
          <w:lang w:val="en-US"/>
        </w:rPr>
        <w:t xml:space="preserve">.  This was provided for in the old S &amp; P, although the practice was stopped a number of years ago.  </w:t>
      </w:r>
      <w:r w:rsidR="002552A8">
        <w:rPr>
          <w:sz w:val="28"/>
          <w:szCs w:val="28"/>
          <w:lang w:val="en-US"/>
        </w:rPr>
        <w:t>A system</w:t>
      </w:r>
      <w:r>
        <w:rPr>
          <w:sz w:val="28"/>
          <w:szCs w:val="28"/>
          <w:lang w:val="en-US"/>
        </w:rPr>
        <w:t xml:space="preserve"> could be something </w:t>
      </w:r>
      <w:r w:rsidR="002552A8">
        <w:rPr>
          <w:sz w:val="28"/>
          <w:szCs w:val="28"/>
          <w:lang w:val="en-US"/>
        </w:rPr>
        <w:t>similar to what</w:t>
      </w:r>
      <w:r>
        <w:rPr>
          <w:sz w:val="28"/>
          <w:szCs w:val="28"/>
          <w:lang w:val="en-US"/>
        </w:rPr>
        <w:t xml:space="preserve"> CPCS does</w:t>
      </w:r>
      <w:r w:rsidR="002552A8">
        <w:rPr>
          <w:sz w:val="28"/>
          <w:szCs w:val="28"/>
          <w:lang w:val="en-US"/>
        </w:rPr>
        <w:t>.  Their practice</w:t>
      </w:r>
      <w:r>
        <w:rPr>
          <w:sz w:val="28"/>
          <w:szCs w:val="28"/>
          <w:lang w:val="en-US"/>
        </w:rPr>
        <w:t xml:space="preserve"> enables us to track our payments and helps us determine which invoices are being included in any given </w:t>
      </w:r>
      <w:r w:rsidR="002552A8">
        <w:rPr>
          <w:sz w:val="28"/>
          <w:szCs w:val="28"/>
          <w:lang w:val="en-US"/>
        </w:rPr>
        <w:t>payment</w:t>
      </w:r>
      <w:r>
        <w:rPr>
          <w:sz w:val="28"/>
          <w:szCs w:val="28"/>
          <w:lang w:val="en-US"/>
        </w:rPr>
        <w:t xml:space="preserve">.  The summary we received before OCIS stopped the practice charted, separately, </w:t>
      </w:r>
      <w:r w:rsidR="00CE22B7">
        <w:rPr>
          <w:sz w:val="28"/>
          <w:szCs w:val="28"/>
          <w:lang w:val="en-US"/>
        </w:rPr>
        <w:t>for each invoice, all the different components</w:t>
      </w:r>
      <w:r w:rsidR="0066392B">
        <w:rPr>
          <w:sz w:val="28"/>
          <w:szCs w:val="28"/>
          <w:lang w:val="en-US"/>
        </w:rPr>
        <w:t xml:space="preserve"> </w:t>
      </w:r>
      <w:r w:rsidR="00CE22B7">
        <w:rPr>
          <w:sz w:val="28"/>
          <w:szCs w:val="28"/>
          <w:lang w:val="en-US"/>
        </w:rPr>
        <w:t xml:space="preserve">that made up the final total payment (hours of service, travel time, mileage, deductions, alterations}.  </w:t>
      </w:r>
      <w:r w:rsidR="002552A8">
        <w:rPr>
          <w:sz w:val="28"/>
          <w:szCs w:val="28"/>
          <w:lang w:val="en-US"/>
        </w:rPr>
        <w:t>W</w:t>
      </w:r>
      <w:r w:rsidR="00CE22B7">
        <w:rPr>
          <w:sz w:val="28"/>
          <w:szCs w:val="28"/>
          <w:lang w:val="en-US"/>
        </w:rPr>
        <w:t xml:space="preserve">e </w:t>
      </w:r>
      <w:r w:rsidR="002552A8">
        <w:rPr>
          <w:sz w:val="28"/>
          <w:szCs w:val="28"/>
          <w:lang w:val="en-US"/>
        </w:rPr>
        <w:t>wish</w:t>
      </w:r>
      <w:r w:rsidR="00CE22B7">
        <w:rPr>
          <w:sz w:val="28"/>
          <w:szCs w:val="28"/>
          <w:lang w:val="en-US"/>
        </w:rPr>
        <w:t xml:space="preserve"> to </w:t>
      </w:r>
      <w:r w:rsidR="002552A8">
        <w:rPr>
          <w:sz w:val="28"/>
          <w:szCs w:val="28"/>
          <w:lang w:val="en-US"/>
        </w:rPr>
        <w:t xml:space="preserve">return to </w:t>
      </w:r>
      <w:r w:rsidR="00CE22B7">
        <w:rPr>
          <w:sz w:val="28"/>
          <w:szCs w:val="28"/>
          <w:lang w:val="en-US"/>
        </w:rPr>
        <w:t xml:space="preserve">that practice for </w:t>
      </w:r>
      <w:r w:rsidR="002552A8">
        <w:rPr>
          <w:sz w:val="28"/>
          <w:szCs w:val="28"/>
          <w:lang w:val="en-US"/>
        </w:rPr>
        <w:t>the sake of greater</w:t>
      </w:r>
      <w:r w:rsidR="00CE22B7">
        <w:rPr>
          <w:sz w:val="28"/>
          <w:szCs w:val="28"/>
          <w:lang w:val="en-US"/>
        </w:rPr>
        <w:t xml:space="preserve"> transparency.</w:t>
      </w:r>
    </w:p>
    <w:p w14:paraId="246F046F" w14:textId="77777777" w:rsidR="00E83EDE" w:rsidRPr="00E83EDE" w:rsidRDefault="00E83EDE" w:rsidP="00E83EDE">
      <w:pPr>
        <w:pStyle w:val="ListParagraph"/>
        <w:rPr>
          <w:sz w:val="28"/>
          <w:szCs w:val="28"/>
          <w:lang w:val="en-US"/>
        </w:rPr>
      </w:pPr>
    </w:p>
    <w:p w14:paraId="3AB748C2" w14:textId="77777777" w:rsidR="00E83EDE" w:rsidRDefault="00E83EDE" w:rsidP="00E83EDE">
      <w:pPr>
        <w:pStyle w:val="ListParagraph"/>
        <w:shd w:val="clear" w:color="auto" w:fill="FFFFFF"/>
        <w:ind w:left="1080"/>
        <w:rPr>
          <w:sz w:val="28"/>
          <w:szCs w:val="28"/>
          <w:lang w:val="en-US"/>
        </w:rPr>
      </w:pPr>
    </w:p>
    <w:p w14:paraId="427E64C0" w14:textId="2D435D86" w:rsidR="001464A2" w:rsidRDefault="00CE22B7" w:rsidP="001464A2">
      <w:pPr>
        <w:shd w:val="clear" w:color="auto" w:fill="FFFFFF"/>
        <w:ind w:firstLine="720"/>
        <w:rPr>
          <w:sz w:val="28"/>
          <w:szCs w:val="28"/>
          <w:lang w:val="en-US"/>
        </w:rPr>
      </w:pPr>
      <w:r>
        <w:rPr>
          <w:sz w:val="28"/>
          <w:szCs w:val="28"/>
          <w:lang w:val="en-US"/>
        </w:rPr>
        <w:t xml:space="preserve">Ms. Martin and Ms. Berrios, although we are aware that it is not </w:t>
      </w:r>
      <w:r w:rsidR="002552A8">
        <w:rPr>
          <w:sz w:val="28"/>
          <w:szCs w:val="28"/>
          <w:lang w:val="en-US"/>
        </w:rPr>
        <w:t>within</w:t>
      </w:r>
      <w:r>
        <w:rPr>
          <w:sz w:val="28"/>
          <w:szCs w:val="28"/>
          <w:lang w:val="en-US"/>
        </w:rPr>
        <w:t xml:space="preserve"> your </w:t>
      </w:r>
      <w:r w:rsidR="002552A8">
        <w:rPr>
          <w:sz w:val="28"/>
          <w:szCs w:val="28"/>
          <w:lang w:val="en-US"/>
        </w:rPr>
        <w:t>discretion</w:t>
      </w:r>
      <w:r>
        <w:rPr>
          <w:sz w:val="28"/>
          <w:szCs w:val="28"/>
          <w:lang w:val="en-US"/>
        </w:rPr>
        <w:t xml:space="preserve"> to make decisions regarding the concerns that we </w:t>
      </w:r>
      <w:r w:rsidR="002552A8">
        <w:rPr>
          <w:sz w:val="28"/>
          <w:szCs w:val="28"/>
          <w:lang w:val="en-US"/>
        </w:rPr>
        <w:t>have</w:t>
      </w:r>
      <w:r>
        <w:rPr>
          <w:sz w:val="28"/>
          <w:szCs w:val="28"/>
          <w:lang w:val="en-US"/>
        </w:rPr>
        <w:t xml:space="preserve"> express</w:t>
      </w:r>
      <w:r w:rsidR="002552A8">
        <w:rPr>
          <w:sz w:val="28"/>
          <w:szCs w:val="28"/>
          <w:lang w:val="en-US"/>
        </w:rPr>
        <w:t>ed here</w:t>
      </w:r>
      <w:r>
        <w:rPr>
          <w:sz w:val="28"/>
          <w:szCs w:val="28"/>
          <w:lang w:val="en-US"/>
        </w:rPr>
        <w:t xml:space="preserve">, </w:t>
      </w:r>
      <w:r w:rsidR="00E83EDE">
        <w:rPr>
          <w:sz w:val="28"/>
          <w:szCs w:val="28"/>
          <w:lang w:val="en-US"/>
        </w:rPr>
        <w:t xml:space="preserve">which are compensatory in nature, </w:t>
      </w:r>
      <w:r>
        <w:rPr>
          <w:sz w:val="28"/>
          <w:szCs w:val="28"/>
          <w:lang w:val="en-US"/>
        </w:rPr>
        <w:t>your senior positions in the management of OLA compel us to reach out to you for answers regarding the changes, omissions and vagu</w:t>
      </w:r>
      <w:r w:rsidR="00C32B3B">
        <w:rPr>
          <w:sz w:val="28"/>
          <w:szCs w:val="28"/>
          <w:lang w:val="en-US"/>
        </w:rPr>
        <w:t>eness</w:t>
      </w:r>
      <w:r>
        <w:rPr>
          <w:sz w:val="28"/>
          <w:szCs w:val="28"/>
          <w:lang w:val="en-US"/>
        </w:rPr>
        <w:t xml:space="preserve"> that characterize the new S &amp; P.  </w:t>
      </w:r>
    </w:p>
    <w:p w14:paraId="3CAA3F88" w14:textId="77777777" w:rsidR="00277E7A" w:rsidRDefault="00277E7A" w:rsidP="00E83EDE">
      <w:pPr>
        <w:shd w:val="clear" w:color="auto" w:fill="FFFFFF"/>
        <w:ind w:firstLine="720"/>
        <w:rPr>
          <w:sz w:val="28"/>
          <w:szCs w:val="28"/>
          <w:lang w:val="en-US"/>
        </w:rPr>
      </w:pPr>
    </w:p>
    <w:p w14:paraId="0A881937" w14:textId="3D640E9E" w:rsidR="00CE22B7" w:rsidRDefault="00277E7A" w:rsidP="00E83EDE">
      <w:pPr>
        <w:shd w:val="clear" w:color="auto" w:fill="FFFFFF"/>
        <w:ind w:firstLine="720"/>
        <w:rPr>
          <w:sz w:val="28"/>
          <w:szCs w:val="28"/>
          <w:lang w:val="en-US"/>
        </w:rPr>
      </w:pPr>
      <w:r>
        <w:rPr>
          <w:sz w:val="28"/>
          <w:szCs w:val="28"/>
          <w:lang w:val="en-US"/>
        </w:rPr>
        <w:t>We have</w:t>
      </w:r>
      <w:r w:rsidR="00E83EDE">
        <w:rPr>
          <w:sz w:val="28"/>
          <w:szCs w:val="28"/>
          <w:lang w:val="en-US"/>
        </w:rPr>
        <w:t xml:space="preserve"> other concerns</w:t>
      </w:r>
      <w:r>
        <w:rPr>
          <w:sz w:val="28"/>
          <w:szCs w:val="28"/>
          <w:lang w:val="en-US"/>
        </w:rPr>
        <w:t>.  H</w:t>
      </w:r>
      <w:r w:rsidR="00E83EDE">
        <w:rPr>
          <w:sz w:val="28"/>
          <w:szCs w:val="28"/>
          <w:lang w:val="en-US"/>
        </w:rPr>
        <w:t xml:space="preserve">owever, here we focus on the issues that most affect </w:t>
      </w:r>
      <w:r w:rsidR="00E83EDE" w:rsidRPr="00E83EDE">
        <w:rPr>
          <w:i/>
          <w:iCs/>
          <w:sz w:val="28"/>
          <w:szCs w:val="28"/>
          <w:lang w:val="en-US"/>
        </w:rPr>
        <w:t>per diem</w:t>
      </w:r>
      <w:r w:rsidR="00E83EDE">
        <w:rPr>
          <w:sz w:val="28"/>
          <w:szCs w:val="28"/>
          <w:lang w:val="en-US"/>
        </w:rPr>
        <w:t xml:space="preserve"> interpreters, compensation, which </w:t>
      </w:r>
      <w:r>
        <w:rPr>
          <w:sz w:val="28"/>
          <w:szCs w:val="28"/>
          <w:lang w:val="en-US"/>
        </w:rPr>
        <w:t xml:space="preserve">are </w:t>
      </w:r>
      <w:r w:rsidR="00E83EDE">
        <w:rPr>
          <w:sz w:val="28"/>
          <w:szCs w:val="28"/>
          <w:lang w:val="en-US"/>
        </w:rPr>
        <w:t xml:space="preserve">unclear in the new S &amp; P.  </w:t>
      </w:r>
      <w:r>
        <w:rPr>
          <w:sz w:val="28"/>
          <w:szCs w:val="28"/>
          <w:lang w:val="en-US"/>
        </w:rPr>
        <w:t xml:space="preserve">Although </w:t>
      </w:r>
      <w:r w:rsidR="00E83EDE">
        <w:rPr>
          <w:sz w:val="28"/>
          <w:szCs w:val="28"/>
          <w:lang w:val="en-US"/>
        </w:rPr>
        <w:t>the S &amp; P ha</w:t>
      </w:r>
      <w:r>
        <w:rPr>
          <w:sz w:val="28"/>
          <w:szCs w:val="28"/>
          <w:lang w:val="en-US"/>
        </w:rPr>
        <w:t>s</w:t>
      </w:r>
      <w:r w:rsidR="00E83EDE">
        <w:rPr>
          <w:sz w:val="28"/>
          <w:szCs w:val="28"/>
          <w:lang w:val="en-US"/>
        </w:rPr>
        <w:t xml:space="preserve"> never specified payment rates, it ha</w:t>
      </w:r>
      <w:r>
        <w:rPr>
          <w:sz w:val="28"/>
          <w:szCs w:val="28"/>
          <w:lang w:val="en-US"/>
        </w:rPr>
        <w:t>s</w:t>
      </w:r>
      <w:r w:rsidR="00E83EDE">
        <w:rPr>
          <w:sz w:val="28"/>
          <w:szCs w:val="28"/>
          <w:lang w:val="en-US"/>
        </w:rPr>
        <w:t xml:space="preserve"> always given interpreters a format/framework for payment.</w:t>
      </w:r>
    </w:p>
    <w:p w14:paraId="42918AF5" w14:textId="648CB563" w:rsidR="001F02CE" w:rsidRDefault="001F02CE" w:rsidP="00E83EDE">
      <w:pPr>
        <w:shd w:val="clear" w:color="auto" w:fill="FFFFFF"/>
        <w:ind w:firstLine="720"/>
        <w:rPr>
          <w:sz w:val="28"/>
          <w:szCs w:val="28"/>
          <w:lang w:val="en-US"/>
        </w:rPr>
      </w:pPr>
    </w:p>
    <w:p w14:paraId="051795BF" w14:textId="79C01B0B" w:rsidR="001F02CE" w:rsidRDefault="001F02CE" w:rsidP="00E83EDE">
      <w:pPr>
        <w:shd w:val="clear" w:color="auto" w:fill="FFFFFF"/>
        <w:ind w:firstLine="720"/>
        <w:rPr>
          <w:sz w:val="28"/>
          <w:szCs w:val="28"/>
          <w:lang w:val="en-US"/>
        </w:rPr>
      </w:pPr>
      <w:r>
        <w:rPr>
          <w:sz w:val="28"/>
          <w:szCs w:val="28"/>
          <w:lang w:val="en-US"/>
        </w:rPr>
        <w:t xml:space="preserve">Besides the issues with the new S &amp; P, there is the matter of no raises for </w:t>
      </w:r>
      <w:r w:rsidRPr="001F02CE">
        <w:rPr>
          <w:i/>
          <w:iCs/>
          <w:sz w:val="28"/>
          <w:szCs w:val="28"/>
          <w:lang w:val="en-US"/>
        </w:rPr>
        <w:t>per diem</w:t>
      </w:r>
      <w:r>
        <w:rPr>
          <w:sz w:val="28"/>
          <w:szCs w:val="28"/>
          <w:lang w:val="en-US"/>
        </w:rPr>
        <w:t xml:space="preserve"> interpreters in fourteen years, as well as the paltry compensation rate for travel time, which was cut 75% in 2008 due to the Recession, but was never restored as promised.  It barely pays for our gas and, certainly, not for our time on the road, or wear and tear of our </w:t>
      </w:r>
      <w:r>
        <w:rPr>
          <w:sz w:val="28"/>
          <w:szCs w:val="28"/>
          <w:lang w:val="en-US"/>
        </w:rPr>
        <w:lastRenderedPageBreak/>
        <w:t xml:space="preserve">vehicles.  This is a matter for the Committee for the Administration of Interpreters, but which would benefit from the input of the OLA senior administrators. </w:t>
      </w:r>
    </w:p>
    <w:p w14:paraId="344952BF" w14:textId="7BF8331D" w:rsidR="001464A2" w:rsidRDefault="001464A2" w:rsidP="00E83EDE">
      <w:pPr>
        <w:shd w:val="clear" w:color="auto" w:fill="FFFFFF"/>
        <w:ind w:firstLine="720"/>
        <w:rPr>
          <w:sz w:val="28"/>
          <w:szCs w:val="28"/>
          <w:lang w:val="en-US"/>
        </w:rPr>
      </w:pPr>
    </w:p>
    <w:p w14:paraId="7BCDD58B" w14:textId="78F5276D" w:rsidR="001464A2" w:rsidRDefault="001464A2" w:rsidP="00E83EDE">
      <w:pPr>
        <w:shd w:val="clear" w:color="auto" w:fill="FFFFFF"/>
        <w:ind w:firstLine="720"/>
        <w:rPr>
          <w:sz w:val="28"/>
          <w:szCs w:val="28"/>
          <w:lang w:val="en-US"/>
        </w:rPr>
      </w:pPr>
      <w:r>
        <w:rPr>
          <w:sz w:val="28"/>
          <w:szCs w:val="28"/>
          <w:lang w:val="en-US"/>
        </w:rPr>
        <w:t xml:space="preserve">More recently, we have been astounded by the change in what has always constituted the length of our full-day shift.  The change from 4:30 to 5:00 as the end of a full-day shift </w:t>
      </w:r>
      <w:r w:rsidR="00893995">
        <w:rPr>
          <w:sz w:val="28"/>
          <w:szCs w:val="28"/>
          <w:lang w:val="en-US"/>
        </w:rPr>
        <w:t xml:space="preserve">is absurd, since the official closing time of all courts in the Commonwealth is 4:30.  We have always been willing to remain in court when an ongoing case required it, but this new mandate means that if all cases are done and the court is closed, we would be considered in violation by leaving before 5:00 and subject to being docked for leaving early.  </w:t>
      </w:r>
      <w:r w:rsidR="00C31D19">
        <w:rPr>
          <w:sz w:val="28"/>
          <w:szCs w:val="28"/>
          <w:lang w:val="en-US"/>
        </w:rPr>
        <w:t xml:space="preserve">What is the rationale behind it?  </w:t>
      </w:r>
      <w:r w:rsidR="00893995">
        <w:rPr>
          <w:sz w:val="28"/>
          <w:szCs w:val="28"/>
          <w:lang w:val="en-US"/>
        </w:rPr>
        <w:t xml:space="preserve">This change </w:t>
      </w:r>
      <w:r>
        <w:rPr>
          <w:sz w:val="28"/>
          <w:szCs w:val="28"/>
          <w:lang w:val="en-US"/>
        </w:rPr>
        <w:t xml:space="preserve">was implemented without any prior notification </w:t>
      </w:r>
      <w:r w:rsidR="00893995">
        <w:rPr>
          <w:sz w:val="28"/>
          <w:szCs w:val="28"/>
          <w:lang w:val="en-US"/>
        </w:rPr>
        <w:t>to per diem interpreters, which further demonstrates a disregard for our right to be fully informed when accepting an assignment</w:t>
      </w:r>
      <w:r w:rsidR="00CD4256">
        <w:rPr>
          <w:sz w:val="28"/>
          <w:szCs w:val="28"/>
          <w:lang w:val="en-US"/>
        </w:rPr>
        <w:t>.  It</w:t>
      </w:r>
      <w:r w:rsidR="005C3F6A">
        <w:rPr>
          <w:sz w:val="28"/>
          <w:szCs w:val="28"/>
          <w:lang w:val="en-US"/>
        </w:rPr>
        <w:t xml:space="preserve"> exemplifies our assertion that changes can happen spontaneously, without any recourse on our part. </w:t>
      </w:r>
      <w:r w:rsidR="00C31D19">
        <w:rPr>
          <w:sz w:val="28"/>
          <w:szCs w:val="28"/>
          <w:lang w:val="en-US"/>
        </w:rPr>
        <w:t xml:space="preserve"> It</w:t>
      </w:r>
      <w:r w:rsidR="00893995">
        <w:rPr>
          <w:sz w:val="28"/>
          <w:szCs w:val="28"/>
          <w:lang w:val="en-US"/>
        </w:rPr>
        <w:t xml:space="preserve"> is another example of </w:t>
      </w:r>
      <w:r w:rsidR="00C31D19">
        <w:rPr>
          <w:sz w:val="28"/>
          <w:szCs w:val="28"/>
          <w:lang w:val="en-US"/>
        </w:rPr>
        <w:t>the reasons for interpreters’ discontent.  Some have decided to accept only half-day assignments to avoid having to remain until 5:00.</w:t>
      </w:r>
    </w:p>
    <w:p w14:paraId="0AF6A057" w14:textId="3271EEB1" w:rsidR="00E83EDE" w:rsidRDefault="00E83EDE" w:rsidP="00E83EDE">
      <w:pPr>
        <w:shd w:val="clear" w:color="auto" w:fill="FFFFFF"/>
        <w:ind w:firstLine="720"/>
        <w:rPr>
          <w:sz w:val="28"/>
          <w:szCs w:val="28"/>
          <w:lang w:val="en-US"/>
        </w:rPr>
      </w:pPr>
    </w:p>
    <w:p w14:paraId="57DEC1E8" w14:textId="7189F3BC" w:rsidR="00E83EDE" w:rsidRDefault="00277E7A" w:rsidP="00E83EDE">
      <w:pPr>
        <w:shd w:val="clear" w:color="auto" w:fill="FFFFFF"/>
        <w:ind w:firstLine="720"/>
        <w:rPr>
          <w:sz w:val="28"/>
          <w:szCs w:val="28"/>
          <w:lang w:val="en-US"/>
        </w:rPr>
      </w:pPr>
      <w:r>
        <w:rPr>
          <w:sz w:val="28"/>
          <w:szCs w:val="28"/>
          <w:lang w:val="en-US"/>
        </w:rPr>
        <w:t xml:space="preserve">Interpreter morale is dangerously low.  </w:t>
      </w:r>
      <w:r w:rsidR="00E83EDE">
        <w:rPr>
          <w:sz w:val="28"/>
          <w:szCs w:val="28"/>
          <w:lang w:val="en-US"/>
        </w:rPr>
        <w:t xml:space="preserve">All of the </w:t>
      </w:r>
      <w:r>
        <w:rPr>
          <w:sz w:val="28"/>
          <w:szCs w:val="28"/>
          <w:lang w:val="en-US"/>
        </w:rPr>
        <w:t>points listed above create uncertainty and antipathy.  This</w:t>
      </w:r>
      <w:r w:rsidR="00534606">
        <w:rPr>
          <w:sz w:val="28"/>
          <w:szCs w:val="28"/>
          <w:lang w:val="en-US"/>
        </w:rPr>
        <w:t xml:space="preserve">, </w:t>
      </w:r>
      <w:r w:rsidR="00E83EDE">
        <w:rPr>
          <w:sz w:val="28"/>
          <w:szCs w:val="28"/>
          <w:lang w:val="en-US"/>
        </w:rPr>
        <w:t xml:space="preserve">coupled with the fact that it is now fourteen years since </w:t>
      </w:r>
      <w:r w:rsidR="00E83EDE" w:rsidRPr="00E83EDE">
        <w:rPr>
          <w:i/>
          <w:iCs/>
          <w:sz w:val="28"/>
          <w:szCs w:val="28"/>
          <w:lang w:val="en-US"/>
        </w:rPr>
        <w:t>per diem</w:t>
      </w:r>
      <w:r w:rsidR="00E83EDE">
        <w:rPr>
          <w:sz w:val="28"/>
          <w:szCs w:val="28"/>
          <w:lang w:val="en-US"/>
        </w:rPr>
        <w:t xml:space="preserve"> interpreters last received </w:t>
      </w:r>
      <w:r w:rsidR="0066392B">
        <w:rPr>
          <w:sz w:val="28"/>
          <w:szCs w:val="28"/>
          <w:lang w:val="en-US"/>
        </w:rPr>
        <w:t xml:space="preserve">a raise in compensation, </w:t>
      </w:r>
      <w:r>
        <w:rPr>
          <w:sz w:val="28"/>
          <w:szCs w:val="28"/>
          <w:lang w:val="en-US"/>
        </w:rPr>
        <w:t xml:space="preserve">as well as </w:t>
      </w:r>
      <w:r w:rsidR="0066392B">
        <w:rPr>
          <w:sz w:val="28"/>
          <w:szCs w:val="28"/>
          <w:lang w:val="en-US"/>
        </w:rPr>
        <w:t>the current financial difficulties that everybody is going through</w:t>
      </w:r>
      <w:r w:rsidR="00D54715">
        <w:rPr>
          <w:sz w:val="28"/>
          <w:szCs w:val="28"/>
          <w:lang w:val="en-US"/>
        </w:rPr>
        <w:t>, make the</w:t>
      </w:r>
      <w:r w:rsidR="0066392B">
        <w:rPr>
          <w:sz w:val="28"/>
          <w:szCs w:val="28"/>
          <w:lang w:val="en-US"/>
        </w:rPr>
        <w:t xml:space="preserve"> need for clarity compelling.  It is important to dispel the uncertainty and insecurity that now exist among interpreters.   </w:t>
      </w:r>
      <w:r w:rsidR="00D54715">
        <w:rPr>
          <w:sz w:val="28"/>
          <w:szCs w:val="28"/>
          <w:lang w:val="en-US"/>
        </w:rPr>
        <w:t>This has caused</w:t>
      </w:r>
      <w:r w:rsidR="0066392B">
        <w:rPr>
          <w:sz w:val="28"/>
          <w:szCs w:val="28"/>
          <w:lang w:val="en-US"/>
        </w:rPr>
        <w:t xml:space="preserve"> the reluctance</w:t>
      </w:r>
      <w:r w:rsidR="008D0D6B">
        <w:rPr>
          <w:sz w:val="28"/>
          <w:szCs w:val="28"/>
          <w:lang w:val="en-US"/>
        </w:rPr>
        <w:t xml:space="preserve"> of some </w:t>
      </w:r>
      <w:r w:rsidR="008D0D6B" w:rsidRPr="008D0D6B">
        <w:rPr>
          <w:i/>
          <w:iCs/>
          <w:sz w:val="28"/>
          <w:szCs w:val="28"/>
          <w:lang w:val="en-US"/>
        </w:rPr>
        <w:t>per diem</w:t>
      </w:r>
      <w:r w:rsidR="0066392B">
        <w:rPr>
          <w:sz w:val="28"/>
          <w:szCs w:val="28"/>
          <w:lang w:val="en-US"/>
        </w:rPr>
        <w:t xml:space="preserve"> </w:t>
      </w:r>
      <w:r w:rsidR="008D0D6B">
        <w:rPr>
          <w:sz w:val="28"/>
          <w:szCs w:val="28"/>
          <w:lang w:val="en-US"/>
        </w:rPr>
        <w:t xml:space="preserve">interpreters </w:t>
      </w:r>
      <w:r w:rsidR="0066392B">
        <w:rPr>
          <w:sz w:val="28"/>
          <w:szCs w:val="28"/>
          <w:lang w:val="en-US"/>
        </w:rPr>
        <w:t xml:space="preserve">to accept OLA assignments, </w:t>
      </w:r>
      <w:r w:rsidR="00D54715">
        <w:rPr>
          <w:sz w:val="28"/>
          <w:szCs w:val="28"/>
          <w:lang w:val="en-US"/>
        </w:rPr>
        <w:t>and their</w:t>
      </w:r>
      <w:r w:rsidR="0066392B">
        <w:rPr>
          <w:sz w:val="28"/>
          <w:szCs w:val="28"/>
          <w:lang w:val="en-US"/>
        </w:rPr>
        <w:t xml:space="preserve"> pursu</w:t>
      </w:r>
      <w:r w:rsidR="00D54715">
        <w:rPr>
          <w:sz w:val="28"/>
          <w:szCs w:val="28"/>
          <w:lang w:val="en-US"/>
        </w:rPr>
        <w:t xml:space="preserve">it of </w:t>
      </w:r>
      <w:r w:rsidR="0066392B">
        <w:rPr>
          <w:sz w:val="28"/>
          <w:szCs w:val="28"/>
          <w:lang w:val="en-US"/>
        </w:rPr>
        <w:t>other sources of income that are more secure,</w:t>
      </w:r>
      <w:r w:rsidR="00D54715">
        <w:rPr>
          <w:sz w:val="28"/>
          <w:szCs w:val="28"/>
          <w:lang w:val="en-US"/>
        </w:rPr>
        <w:t xml:space="preserve"> </w:t>
      </w:r>
      <w:r w:rsidR="0066392B">
        <w:rPr>
          <w:sz w:val="28"/>
          <w:szCs w:val="28"/>
          <w:lang w:val="en-US"/>
        </w:rPr>
        <w:t xml:space="preserve">which has </w:t>
      </w:r>
      <w:r w:rsidR="00D54715">
        <w:rPr>
          <w:sz w:val="28"/>
          <w:szCs w:val="28"/>
          <w:lang w:val="en-US"/>
        </w:rPr>
        <w:t>brought about further</w:t>
      </w:r>
      <w:r w:rsidR="0066392B">
        <w:rPr>
          <w:sz w:val="28"/>
          <w:szCs w:val="28"/>
          <w:lang w:val="en-US"/>
        </w:rPr>
        <w:t xml:space="preserve"> shortages in availability of </w:t>
      </w:r>
      <w:r w:rsidR="0066392B" w:rsidRPr="0066392B">
        <w:rPr>
          <w:i/>
          <w:iCs/>
          <w:sz w:val="28"/>
          <w:szCs w:val="28"/>
          <w:lang w:val="en-US"/>
        </w:rPr>
        <w:t>per diem</w:t>
      </w:r>
      <w:r w:rsidR="0066392B">
        <w:rPr>
          <w:sz w:val="28"/>
          <w:szCs w:val="28"/>
          <w:lang w:val="en-US"/>
        </w:rPr>
        <w:t xml:space="preserve"> interpreters.</w:t>
      </w:r>
      <w:r w:rsidR="00893995">
        <w:rPr>
          <w:sz w:val="28"/>
          <w:szCs w:val="28"/>
          <w:lang w:val="en-US"/>
        </w:rPr>
        <w:t xml:space="preserve">  </w:t>
      </w:r>
    </w:p>
    <w:p w14:paraId="34D8CDDC" w14:textId="7C5E4C08" w:rsidR="00717A4E" w:rsidRDefault="00717A4E" w:rsidP="00717A4E">
      <w:pPr>
        <w:shd w:val="clear" w:color="auto" w:fill="FFFFFF"/>
        <w:rPr>
          <w:sz w:val="28"/>
          <w:szCs w:val="28"/>
          <w:lang w:val="en-US"/>
        </w:rPr>
      </w:pPr>
    </w:p>
    <w:p w14:paraId="4897CA50" w14:textId="7A8234D7" w:rsidR="00717A4E" w:rsidRDefault="00717A4E" w:rsidP="00717A4E">
      <w:pPr>
        <w:shd w:val="clear" w:color="auto" w:fill="FFFFFF"/>
        <w:rPr>
          <w:sz w:val="28"/>
          <w:szCs w:val="28"/>
          <w:lang w:val="en-US"/>
        </w:rPr>
      </w:pPr>
      <w:r>
        <w:rPr>
          <w:sz w:val="28"/>
          <w:szCs w:val="28"/>
          <w:lang w:val="en-US"/>
        </w:rPr>
        <w:tab/>
        <w:t>We ask tha</w:t>
      </w:r>
      <w:r w:rsidR="008D0D6B">
        <w:rPr>
          <w:sz w:val="28"/>
          <w:szCs w:val="28"/>
          <w:lang w:val="en-US"/>
        </w:rPr>
        <w:t>t</w:t>
      </w:r>
      <w:r>
        <w:rPr>
          <w:sz w:val="28"/>
          <w:szCs w:val="28"/>
          <w:lang w:val="en-US"/>
        </w:rPr>
        <w:t xml:space="preserve"> you respond to our questions and concerns in the interest of clarity and to avoid </w:t>
      </w:r>
      <w:r w:rsidR="00D54715">
        <w:rPr>
          <w:sz w:val="28"/>
          <w:szCs w:val="28"/>
          <w:lang w:val="en-US"/>
        </w:rPr>
        <w:t xml:space="preserve">friction and </w:t>
      </w:r>
      <w:r>
        <w:rPr>
          <w:sz w:val="28"/>
          <w:szCs w:val="28"/>
          <w:lang w:val="en-US"/>
        </w:rPr>
        <w:t>misunderstandings.</w:t>
      </w:r>
    </w:p>
    <w:p w14:paraId="048DA192" w14:textId="487C0321" w:rsidR="00717A4E" w:rsidRDefault="00717A4E" w:rsidP="00717A4E">
      <w:pPr>
        <w:shd w:val="clear" w:color="auto" w:fill="FFFFFF"/>
        <w:rPr>
          <w:sz w:val="28"/>
          <w:szCs w:val="28"/>
          <w:lang w:val="en-US"/>
        </w:rPr>
      </w:pPr>
    </w:p>
    <w:p w14:paraId="5890DF74" w14:textId="48D95682" w:rsidR="00717A4E" w:rsidRDefault="00717A4E" w:rsidP="00717A4E">
      <w:pPr>
        <w:shd w:val="clear" w:color="auto" w:fill="FFFFFF"/>
        <w:rPr>
          <w:sz w:val="28"/>
          <w:szCs w:val="28"/>
          <w:lang w:val="en-US"/>
        </w:rPr>
      </w:pPr>
    </w:p>
    <w:p w14:paraId="54D88C3F" w14:textId="56E28561" w:rsidR="00717A4E" w:rsidRDefault="00717A4E" w:rsidP="00717A4E">
      <w:pPr>
        <w:shd w:val="clear" w:color="auto" w:fill="FFFFFF"/>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Sincerely,</w:t>
      </w:r>
    </w:p>
    <w:p w14:paraId="4B23B427" w14:textId="33C314CF" w:rsidR="00717A4E" w:rsidRDefault="00717A4E" w:rsidP="00717A4E">
      <w:pPr>
        <w:shd w:val="clear" w:color="auto" w:fill="FFFFFF"/>
        <w:rPr>
          <w:sz w:val="28"/>
          <w:szCs w:val="28"/>
          <w:lang w:val="en-US"/>
        </w:rPr>
      </w:pPr>
    </w:p>
    <w:p w14:paraId="5E021E77" w14:textId="1257B032" w:rsidR="00717A4E" w:rsidRDefault="00717A4E" w:rsidP="00717A4E">
      <w:pPr>
        <w:shd w:val="clear" w:color="auto" w:fill="FFFFFF"/>
        <w:rPr>
          <w:sz w:val="28"/>
          <w:szCs w:val="28"/>
          <w:lang w:val="en-US"/>
        </w:rPr>
      </w:pPr>
    </w:p>
    <w:p w14:paraId="490F3665" w14:textId="5C420C2D" w:rsidR="00717A4E" w:rsidRDefault="00717A4E" w:rsidP="00717A4E">
      <w:pPr>
        <w:shd w:val="clear" w:color="auto" w:fill="FFFFFF"/>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The Board of Directors et al</w:t>
      </w:r>
    </w:p>
    <w:p w14:paraId="6CDA14DA" w14:textId="068A3541" w:rsidR="00717A4E" w:rsidRDefault="00717A4E" w:rsidP="00717A4E">
      <w:pPr>
        <w:shd w:val="clear" w:color="auto" w:fill="FFFFFF"/>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MACI</w:t>
      </w:r>
    </w:p>
    <w:p w14:paraId="7F29AF77" w14:textId="7D3D528D" w:rsidR="00717A4E" w:rsidRDefault="00717A4E" w:rsidP="00717A4E">
      <w:pPr>
        <w:shd w:val="clear" w:color="auto" w:fill="FFFFFF"/>
        <w:rPr>
          <w:sz w:val="28"/>
          <w:szCs w:val="28"/>
          <w:lang w:val="en-US"/>
        </w:rPr>
      </w:pPr>
    </w:p>
    <w:p w14:paraId="3494E1D6" w14:textId="4EA896E6" w:rsidR="00717A4E" w:rsidRDefault="00717A4E" w:rsidP="00717A4E">
      <w:pPr>
        <w:shd w:val="clear" w:color="auto" w:fill="FFFFFF"/>
        <w:rPr>
          <w:sz w:val="28"/>
          <w:szCs w:val="28"/>
          <w:lang w:val="en-US"/>
        </w:rPr>
      </w:pPr>
    </w:p>
    <w:p w14:paraId="34B1CC53" w14:textId="23F84CAB" w:rsidR="00717A4E" w:rsidRDefault="00717A4E" w:rsidP="00717A4E">
      <w:pPr>
        <w:shd w:val="clear" w:color="auto" w:fill="FFFFFF"/>
        <w:rPr>
          <w:sz w:val="28"/>
          <w:szCs w:val="28"/>
          <w:lang w:val="en-US"/>
        </w:rPr>
      </w:pPr>
    </w:p>
    <w:p w14:paraId="07A1FEA9" w14:textId="44938D9A" w:rsidR="00717A4E" w:rsidRDefault="00717A4E" w:rsidP="00717A4E">
      <w:pPr>
        <w:shd w:val="clear" w:color="auto" w:fill="FFFFFF"/>
        <w:rPr>
          <w:sz w:val="28"/>
          <w:szCs w:val="28"/>
          <w:lang w:val="en-US"/>
        </w:rPr>
      </w:pPr>
      <w:r>
        <w:rPr>
          <w:sz w:val="28"/>
          <w:szCs w:val="28"/>
          <w:lang w:val="en-US"/>
        </w:rPr>
        <w:t>cc.-</w:t>
      </w:r>
      <w:r>
        <w:rPr>
          <w:sz w:val="28"/>
          <w:szCs w:val="28"/>
          <w:lang w:val="en-US"/>
        </w:rPr>
        <w:tab/>
        <w:t>Honorable Paula Carey, Chief Justice of the Trial Court</w:t>
      </w:r>
    </w:p>
    <w:p w14:paraId="6BAC176C" w14:textId="744B077A" w:rsidR="00717A4E" w:rsidRPr="00E83EDE" w:rsidRDefault="00717A4E" w:rsidP="00717A4E">
      <w:pPr>
        <w:shd w:val="clear" w:color="auto" w:fill="FFFFFF"/>
        <w:rPr>
          <w:sz w:val="28"/>
          <w:szCs w:val="28"/>
          <w:lang w:val="en-US"/>
        </w:rPr>
      </w:pPr>
      <w:r>
        <w:rPr>
          <w:sz w:val="28"/>
          <w:szCs w:val="28"/>
          <w:lang w:val="en-US"/>
        </w:rPr>
        <w:t>cc.-</w:t>
      </w:r>
      <w:r>
        <w:rPr>
          <w:sz w:val="28"/>
          <w:szCs w:val="28"/>
          <w:lang w:val="en-US"/>
        </w:rPr>
        <w:tab/>
        <w:t>John Bello. Chief Court Administrator</w:t>
      </w:r>
    </w:p>
    <w:p w14:paraId="56ADABC8" w14:textId="5FA3EBCD" w:rsidR="00E83EDE" w:rsidRDefault="00E83EDE" w:rsidP="00E83EDE">
      <w:pPr>
        <w:shd w:val="clear" w:color="auto" w:fill="FFFFFF"/>
        <w:rPr>
          <w:sz w:val="28"/>
          <w:szCs w:val="28"/>
          <w:lang w:val="en-US"/>
        </w:rPr>
      </w:pPr>
    </w:p>
    <w:p w14:paraId="2E99F0A4" w14:textId="62B17CE5" w:rsidR="00E83EDE" w:rsidRDefault="00E83EDE" w:rsidP="00E83EDE">
      <w:pPr>
        <w:shd w:val="clear" w:color="auto" w:fill="FFFFFF"/>
        <w:rPr>
          <w:sz w:val="28"/>
          <w:szCs w:val="28"/>
          <w:lang w:val="en-US"/>
        </w:rPr>
      </w:pPr>
      <w:r>
        <w:rPr>
          <w:sz w:val="28"/>
          <w:szCs w:val="28"/>
          <w:lang w:val="en-US"/>
        </w:rPr>
        <w:tab/>
      </w:r>
    </w:p>
    <w:p w14:paraId="0928A67F" w14:textId="77777777" w:rsidR="00E83EDE" w:rsidRPr="00E83EDE" w:rsidRDefault="00E83EDE" w:rsidP="00CE22B7">
      <w:pPr>
        <w:shd w:val="clear" w:color="auto" w:fill="FFFFFF"/>
        <w:ind w:left="720"/>
        <w:rPr>
          <w:sz w:val="28"/>
          <w:szCs w:val="28"/>
          <w:lang w:val="en-US"/>
        </w:rPr>
      </w:pPr>
    </w:p>
    <w:p w14:paraId="1677DA89" w14:textId="14F31F5C" w:rsidR="009214FD" w:rsidRDefault="009214FD" w:rsidP="009214FD">
      <w:pPr>
        <w:pStyle w:val="ListParagraph"/>
        <w:shd w:val="clear" w:color="auto" w:fill="FFFFFF"/>
        <w:ind w:left="1080"/>
        <w:rPr>
          <w:sz w:val="28"/>
          <w:szCs w:val="28"/>
          <w:lang w:val="en-US"/>
        </w:rPr>
      </w:pPr>
      <w:r>
        <w:rPr>
          <w:sz w:val="28"/>
          <w:szCs w:val="28"/>
          <w:lang w:val="en-US"/>
        </w:rPr>
        <w:t xml:space="preserve"> </w:t>
      </w:r>
    </w:p>
    <w:p w14:paraId="4E06BBED" w14:textId="33DF4769" w:rsidR="009214FD" w:rsidRDefault="009214FD" w:rsidP="009214FD">
      <w:pPr>
        <w:shd w:val="clear" w:color="auto" w:fill="FFFFFF"/>
        <w:rPr>
          <w:sz w:val="28"/>
          <w:szCs w:val="28"/>
          <w:lang w:val="en-US"/>
        </w:rPr>
      </w:pPr>
    </w:p>
    <w:p w14:paraId="17C3688E" w14:textId="77777777" w:rsidR="009214FD" w:rsidRPr="009214FD" w:rsidRDefault="009214FD" w:rsidP="009214FD">
      <w:pPr>
        <w:shd w:val="clear" w:color="auto" w:fill="FFFFFF"/>
        <w:rPr>
          <w:sz w:val="28"/>
          <w:szCs w:val="28"/>
          <w:lang w:val="en-US"/>
        </w:rPr>
      </w:pPr>
    </w:p>
    <w:p w14:paraId="76B9620D" w14:textId="77777777" w:rsidR="00306B1C" w:rsidRPr="00306B1C" w:rsidRDefault="00306B1C" w:rsidP="00306B1C">
      <w:pPr>
        <w:pStyle w:val="ListParagraph"/>
        <w:rPr>
          <w:b/>
          <w:bCs/>
          <w:sz w:val="28"/>
          <w:szCs w:val="28"/>
          <w:lang w:val="en-US"/>
        </w:rPr>
      </w:pPr>
    </w:p>
    <w:p w14:paraId="7D385F9F" w14:textId="77777777" w:rsidR="00306B1C" w:rsidRPr="003E6A28" w:rsidRDefault="00306B1C" w:rsidP="00306B1C">
      <w:pPr>
        <w:pStyle w:val="ListParagraph"/>
        <w:shd w:val="clear" w:color="auto" w:fill="FFFFFF"/>
        <w:ind w:left="1080"/>
        <w:rPr>
          <w:b/>
          <w:bCs/>
          <w:sz w:val="28"/>
          <w:szCs w:val="28"/>
          <w:lang w:val="en-US"/>
        </w:rPr>
      </w:pPr>
    </w:p>
    <w:p w14:paraId="2E54FB37" w14:textId="6E66B97C" w:rsidR="00021FC9" w:rsidRPr="00021FC9" w:rsidRDefault="00021FC9" w:rsidP="00204B41">
      <w:pPr>
        <w:shd w:val="clear" w:color="auto" w:fill="FFFFFF"/>
        <w:rPr>
          <w:b/>
          <w:bCs/>
          <w:sz w:val="28"/>
          <w:szCs w:val="28"/>
          <w:lang w:val="en-US"/>
        </w:rPr>
      </w:pPr>
    </w:p>
    <w:p w14:paraId="546013AB" w14:textId="04DF6E00" w:rsidR="005E19D8" w:rsidRPr="001857D4" w:rsidRDefault="005E19D8" w:rsidP="00204B41">
      <w:pPr>
        <w:shd w:val="clear" w:color="auto" w:fill="FFFFFF"/>
        <w:rPr>
          <w:sz w:val="24"/>
          <w:szCs w:val="24"/>
          <w:lang w:val="en-US"/>
        </w:rPr>
      </w:pPr>
    </w:p>
    <w:p w14:paraId="0A8BB88A" w14:textId="77777777" w:rsidR="005E19D8" w:rsidRPr="001857D4" w:rsidRDefault="005E19D8" w:rsidP="00204B41">
      <w:pPr>
        <w:shd w:val="clear" w:color="auto" w:fill="FFFFFF"/>
        <w:rPr>
          <w:sz w:val="24"/>
          <w:szCs w:val="24"/>
          <w:lang w:val="en-US"/>
        </w:rPr>
      </w:pPr>
    </w:p>
    <w:p w14:paraId="1A89BCF1" w14:textId="77777777" w:rsidR="00204B41" w:rsidRPr="001857D4" w:rsidRDefault="00204B41" w:rsidP="00204B41">
      <w:pPr>
        <w:shd w:val="clear" w:color="auto" w:fill="FFFFFF"/>
        <w:rPr>
          <w:sz w:val="24"/>
          <w:szCs w:val="24"/>
          <w:lang w:val="en-US"/>
        </w:rPr>
      </w:pPr>
    </w:p>
    <w:p w14:paraId="04579539" w14:textId="77777777" w:rsidR="00204B41" w:rsidRPr="001857D4" w:rsidRDefault="00204B41" w:rsidP="00204B41">
      <w:pPr>
        <w:shd w:val="clear" w:color="auto" w:fill="FFFFFF"/>
        <w:spacing w:line="276" w:lineRule="auto"/>
        <w:ind w:right="440"/>
        <w:rPr>
          <w:sz w:val="24"/>
          <w:szCs w:val="24"/>
          <w:lang w:val="en-US"/>
        </w:rPr>
      </w:pPr>
    </w:p>
    <w:p w14:paraId="4AFCE873" w14:textId="77777777" w:rsidR="00204B41" w:rsidRPr="001857D4" w:rsidRDefault="00204B41" w:rsidP="00204B41">
      <w:pPr>
        <w:shd w:val="clear" w:color="auto" w:fill="FFFFFF"/>
        <w:rPr>
          <w:sz w:val="24"/>
          <w:szCs w:val="24"/>
          <w:lang w:val="en-US"/>
        </w:rPr>
      </w:pPr>
    </w:p>
    <w:p w14:paraId="2CE87E8F" w14:textId="77777777" w:rsidR="00FF1652" w:rsidRPr="001857D4" w:rsidRDefault="00FF1652" w:rsidP="00204B41">
      <w:pPr>
        <w:shd w:val="clear" w:color="auto" w:fill="FFFFFF"/>
        <w:spacing w:before="120" w:after="220" w:line="276" w:lineRule="auto"/>
        <w:ind w:right="440"/>
        <w:rPr>
          <w:sz w:val="24"/>
          <w:szCs w:val="24"/>
          <w:lang w:val="en-US"/>
        </w:rPr>
      </w:pPr>
    </w:p>
    <w:p w14:paraId="4350F609" w14:textId="77777777" w:rsidR="00FF1652" w:rsidRPr="001857D4" w:rsidRDefault="00FF1652" w:rsidP="00FF1652">
      <w:pPr>
        <w:shd w:val="clear" w:color="auto" w:fill="FFFFFF"/>
        <w:spacing w:before="120" w:after="220" w:line="276" w:lineRule="auto"/>
        <w:ind w:right="440"/>
        <w:rPr>
          <w:sz w:val="24"/>
          <w:szCs w:val="24"/>
          <w:lang w:val="en-US"/>
        </w:rPr>
      </w:pPr>
    </w:p>
    <w:p w14:paraId="0E53F5D2" w14:textId="460A2413" w:rsidR="00FF1652" w:rsidRPr="001857D4" w:rsidRDefault="00FF1652" w:rsidP="00FF1652">
      <w:pPr>
        <w:shd w:val="clear" w:color="auto" w:fill="FFFFFF"/>
        <w:spacing w:before="120" w:after="220" w:line="276" w:lineRule="auto"/>
        <w:ind w:right="440"/>
        <w:rPr>
          <w:sz w:val="28"/>
          <w:szCs w:val="28"/>
          <w:lang w:val="en-US"/>
        </w:rPr>
      </w:pPr>
    </w:p>
    <w:p w14:paraId="595129D4" w14:textId="77777777" w:rsidR="00FF1652" w:rsidRPr="001857D4" w:rsidRDefault="00FF1652" w:rsidP="00FF1652">
      <w:pPr>
        <w:shd w:val="clear" w:color="auto" w:fill="FFFFFF"/>
        <w:spacing w:before="120"/>
        <w:ind w:right="440"/>
        <w:rPr>
          <w:sz w:val="28"/>
          <w:szCs w:val="28"/>
          <w:lang w:val="en-US"/>
        </w:rPr>
      </w:pPr>
    </w:p>
    <w:p w14:paraId="5BBBB478" w14:textId="77777777" w:rsidR="00FF1652" w:rsidRPr="001857D4" w:rsidRDefault="00FF1652" w:rsidP="00FF1652">
      <w:pPr>
        <w:shd w:val="clear" w:color="auto" w:fill="FFFFFF"/>
        <w:spacing w:before="120"/>
        <w:ind w:right="440"/>
        <w:rPr>
          <w:sz w:val="28"/>
          <w:szCs w:val="28"/>
          <w:lang w:val="en-US"/>
        </w:rPr>
      </w:pPr>
    </w:p>
    <w:p w14:paraId="5131A0AF" w14:textId="77777777" w:rsidR="00FF1652" w:rsidRPr="001857D4" w:rsidRDefault="00FF1652" w:rsidP="00FF1652">
      <w:pPr>
        <w:shd w:val="clear" w:color="auto" w:fill="FFFFFF"/>
        <w:spacing w:before="120" w:after="220"/>
        <w:ind w:right="440"/>
        <w:rPr>
          <w:sz w:val="28"/>
          <w:szCs w:val="28"/>
          <w:lang w:val="en-US"/>
        </w:rPr>
      </w:pPr>
    </w:p>
    <w:p w14:paraId="57E53FF4" w14:textId="77777777" w:rsidR="00FF1652" w:rsidRPr="001857D4" w:rsidRDefault="00FF1652" w:rsidP="005950C2">
      <w:pPr>
        <w:shd w:val="clear" w:color="auto" w:fill="FFFFFF"/>
        <w:spacing w:before="120" w:after="220"/>
        <w:rPr>
          <w:sz w:val="28"/>
          <w:szCs w:val="28"/>
          <w:lang w:val="en-US"/>
        </w:rPr>
      </w:pPr>
    </w:p>
    <w:p w14:paraId="04CDC102" w14:textId="77777777" w:rsidR="005950C2" w:rsidRPr="001857D4" w:rsidRDefault="005950C2" w:rsidP="009C3192">
      <w:pPr>
        <w:shd w:val="clear" w:color="auto" w:fill="FFFFFF"/>
        <w:spacing w:before="120" w:after="220" w:line="276" w:lineRule="auto"/>
        <w:ind w:right="440"/>
        <w:rPr>
          <w:sz w:val="28"/>
          <w:szCs w:val="28"/>
          <w:lang w:val="en-US"/>
        </w:rPr>
      </w:pPr>
    </w:p>
    <w:p w14:paraId="7FDB7353" w14:textId="77777777" w:rsidR="005950C2" w:rsidRPr="001857D4" w:rsidRDefault="005950C2" w:rsidP="005950C2">
      <w:pPr>
        <w:shd w:val="clear" w:color="auto" w:fill="FFFFFF"/>
        <w:spacing w:before="120" w:after="220" w:line="120" w:lineRule="auto"/>
        <w:rPr>
          <w:sz w:val="28"/>
          <w:szCs w:val="28"/>
          <w:lang w:val="en-US"/>
        </w:rPr>
      </w:pPr>
    </w:p>
    <w:p w14:paraId="69BB21FC" w14:textId="77777777" w:rsidR="005950C2" w:rsidRPr="001857D4" w:rsidRDefault="005950C2" w:rsidP="009C3192">
      <w:pPr>
        <w:shd w:val="clear" w:color="auto" w:fill="FFFFFF"/>
        <w:spacing w:before="120" w:after="220" w:line="276" w:lineRule="auto"/>
        <w:ind w:right="440"/>
        <w:rPr>
          <w:sz w:val="28"/>
          <w:szCs w:val="28"/>
          <w:lang w:val="en-US"/>
        </w:rPr>
      </w:pPr>
    </w:p>
    <w:p w14:paraId="1F9BD38C" w14:textId="77777777" w:rsidR="005950C2" w:rsidRPr="001857D4" w:rsidRDefault="005950C2" w:rsidP="005950C2">
      <w:pPr>
        <w:shd w:val="clear" w:color="auto" w:fill="FFFFFF"/>
        <w:spacing w:before="120" w:after="220"/>
        <w:ind w:right="440"/>
        <w:rPr>
          <w:sz w:val="28"/>
          <w:szCs w:val="28"/>
          <w:lang w:val="en-US"/>
        </w:rPr>
      </w:pPr>
    </w:p>
    <w:p w14:paraId="549FF8B5" w14:textId="77777777" w:rsidR="005950C2" w:rsidRPr="001857D4" w:rsidRDefault="005950C2" w:rsidP="005950C2">
      <w:pPr>
        <w:shd w:val="clear" w:color="auto" w:fill="FFFFFF"/>
        <w:spacing w:before="120" w:after="220"/>
        <w:ind w:right="440"/>
        <w:rPr>
          <w:sz w:val="28"/>
          <w:szCs w:val="28"/>
          <w:lang w:val="en-US"/>
        </w:rPr>
      </w:pPr>
    </w:p>
    <w:p w14:paraId="25119BC3" w14:textId="2F913DCA" w:rsidR="009C3192" w:rsidRPr="001857D4" w:rsidRDefault="009C3192" w:rsidP="009C3192">
      <w:pPr>
        <w:shd w:val="clear" w:color="auto" w:fill="FFFFFF"/>
        <w:spacing w:before="120" w:after="220" w:line="276" w:lineRule="auto"/>
        <w:ind w:left="1660" w:right="440" w:firstLine="500"/>
        <w:rPr>
          <w:sz w:val="24"/>
          <w:szCs w:val="24"/>
          <w:lang w:val="en-US"/>
        </w:rPr>
      </w:pPr>
    </w:p>
    <w:p w14:paraId="71FC3FD4" w14:textId="752992DC" w:rsidR="009C3192" w:rsidRPr="001857D4" w:rsidRDefault="009C3192" w:rsidP="009C3192">
      <w:pPr>
        <w:shd w:val="clear" w:color="auto" w:fill="FFFFFF"/>
        <w:spacing w:before="120" w:after="220" w:line="276" w:lineRule="auto"/>
        <w:ind w:left="1660" w:right="440" w:firstLine="500"/>
        <w:rPr>
          <w:sz w:val="24"/>
          <w:szCs w:val="24"/>
          <w:lang w:val="en-US"/>
        </w:rPr>
      </w:pPr>
    </w:p>
    <w:p w14:paraId="56F40306" w14:textId="77777777" w:rsidR="009C3192" w:rsidRPr="001857D4" w:rsidRDefault="009C3192" w:rsidP="009C3192">
      <w:pPr>
        <w:shd w:val="clear" w:color="auto" w:fill="FFFFFF"/>
        <w:spacing w:before="120" w:after="220" w:line="276" w:lineRule="auto"/>
        <w:ind w:left="1660" w:right="440" w:firstLine="500"/>
        <w:rPr>
          <w:sz w:val="24"/>
          <w:szCs w:val="24"/>
          <w:lang w:val="en-US"/>
        </w:rPr>
      </w:pPr>
    </w:p>
    <w:p w14:paraId="0B2B9DB1" w14:textId="234D4FF7" w:rsidR="009C3192" w:rsidRPr="001857D4" w:rsidRDefault="009C3192" w:rsidP="009C3192">
      <w:pPr>
        <w:shd w:val="clear" w:color="auto" w:fill="FFFFFF"/>
        <w:spacing w:before="120" w:after="220" w:line="276" w:lineRule="auto"/>
        <w:ind w:left="1660" w:right="440" w:firstLine="500"/>
        <w:rPr>
          <w:sz w:val="24"/>
          <w:szCs w:val="24"/>
          <w:lang w:val="en-US"/>
        </w:rPr>
      </w:pPr>
    </w:p>
    <w:p w14:paraId="68018734" w14:textId="073A037B" w:rsidR="009C3192" w:rsidRPr="001857D4" w:rsidRDefault="009C3192" w:rsidP="009C3192">
      <w:pPr>
        <w:shd w:val="clear" w:color="auto" w:fill="FFFFFF"/>
        <w:spacing w:before="120" w:after="220" w:line="276" w:lineRule="auto"/>
        <w:ind w:left="1660" w:right="440" w:firstLine="500"/>
        <w:rPr>
          <w:sz w:val="28"/>
          <w:szCs w:val="28"/>
          <w:lang w:val="en-US"/>
        </w:rPr>
      </w:pP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r w:rsidRPr="001857D4">
        <w:rPr>
          <w:sz w:val="28"/>
          <w:szCs w:val="28"/>
          <w:lang w:val="en-US"/>
        </w:rPr>
        <w:tab/>
      </w:r>
    </w:p>
    <w:sectPr w:rsidR="009C3192" w:rsidRPr="001857D4" w:rsidSect="009C319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EBF5" w14:textId="77777777" w:rsidR="0058631B" w:rsidRDefault="0058631B">
      <w:r>
        <w:separator/>
      </w:r>
    </w:p>
  </w:endnote>
  <w:endnote w:type="continuationSeparator" w:id="0">
    <w:p w14:paraId="127FAC11" w14:textId="77777777" w:rsidR="0058631B" w:rsidRDefault="0058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D4AF" w14:textId="77777777" w:rsidR="00E066C6" w:rsidRDefault="00E066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950" w14:textId="77777777" w:rsidR="00E066C6" w:rsidRDefault="00463AFC">
    <w:pPr>
      <w:jc w:val="center"/>
      <w:rPr>
        <w:color w:val="434343"/>
        <w:sz w:val="16"/>
        <w:szCs w:val="16"/>
      </w:rPr>
    </w:pPr>
    <w:r>
      <w:rPr>
        <w:color w:val="434343"/>
        <w:sz w:val="16"/>
        <w:szCs w:val="16"/>
      </w:rPr>
      <w:t>courtinterpreters@maci-inc.org</w:t>
    </w:r>
  </w:p>
  <w:p w14:paraId="65836693" w14:textId="77777777" w:rsidR="00E066C6" w:rsidRDefault="00463AFC">
    <w:pPr>
      <w:jc w:val="center"/>
      <w:rPr>
        <w:color w:val="434343"/>
      </w:rPr>
    </w:pPr>
    <w:r>
      <w:rPr>
        <w:b/>
        <w:color w:val="434343"/>
        <w:sz w:val="16"/>
        <w:szCs w:val="16"/>
      </w:rPr>
      <w:t>www.maci-inc.org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BC07" w14:textId="77777777" w:rsidR="0058631B" w:rsidRDefault="0058631B">
      <w:r>
        <w:separator/>
      </w:r>
    </w:p>
  </w:footnote>
  <w:footnote w:type="continuationSeparator" w:id="0">
    <w:p w14:paraId="53B3D2A5" w14:textId="77777777" w:rsidR="0058631B" w:rsidRDefault="0058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04AE" w14:textId="77777777" w:rsidR="00E066C6" w:rsidRDefault="00E066C6">
    <w:pP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27D" w14:textId="77777777" w:rsidR="00E066C6" w:rsidRDefault="00463AFC">
    <w:pPr>
      <w:jc w:val="right"/>
      <w:rPr>
        <w:sz w:val="16"/>
        <w:szCs w:val="16"/>
      </w:rPr>
    </w:pPr>
    <w:r>
      <w:rPr>
        <w:noProof/>
      </w:rPr>
      <w:drawing>
        <wp:anchor distT="114300" distB="114300" distL="114300" distR="114300" simplePos="0" relativeHeight="251658240" behindDoc="0" locked="0" layoutInCell="1" hidden="0" allowOverlap="1" wp14:anchorId="4CD52156" wp14:editId="276CC6AC">
          <wp:simplePos x="0" y="0"/>
          <wp:positionH relativeFrom="column">
            <wp:posOffset>-76199</wp:posOffset>
          </wp:positionH>
          <wp:positionV relativeFrom="paragraph">
            <wp:posOffset>-276224</wp:posOffset>
          </wp:positionV>
          <wp:extent cx="2509838" cy="72890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97" t="-6095" r="-2697" b="-20770"/>
                  <a:stretch>
                    <a:fillRect/>
                  </a:stretch>
                </pic:blipFill>
                <pic:spPr>
                  <a:xfrm>
                    <a:off x="0" y="0"/>
                    <a:ext cx="2509838" cy="728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3A2"/>
    <w:multiLevelType w:val="hybridMultilevel"/>
    <w:tmpl w:val="956830D0"/>
    <w:lvl w:ilvl="0" w:tplc="7952E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8A3E12"/>
    <w:multiLevelType w:val="hybridMultilevel"/>
    <w:tmpl w:val="8DA69B70"/>
    <w:lvl w:ilvl="0" w:tplc="B59C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C9744C"/>
    <w:multiLevelType w:val="hybridMultilevel"/>
    <w:tmpl w:val="877E5C62"/>
    <w:lvl w:ilvl="0" w:tplc="402A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C6"/>
    <w:rsid w:val="00021FC9"/>
    <w:rsid w:val="00027103"/>
    <w:rsid w:val="00073BD0"/>
    <w:rsid w:val="000951A8"/>
    <w:rsid w:val="000D5A08"/>
    <w:rsid w:val="001221B2"/>
    <w:rsid w:val="001464A2"/>
    <w:rsid w:val="001857D4"/>
    <w:rsid w:val="00196288"/>
    <w:rsid w:val="001F02CE"/>
    <w:rsid w:val="001F4B97"/>
    <w:rsid w:val="00204B41"/>
    <w:rsid w:val="002552A8"/>
    <w:rsid w:val="0026385E"/>
    <w:rsid w:val="002747D2"/>
    <w:rsid w:val="002774B8"/>
    <w:rsid w:val="00277E7A"/>
    <w:rsid w:val="002E284B"/>
    <w:rsid w:val="00306B1C"/>
    <w:rsid w:val="00345EC5"/>
    <w:rsid w:val="00366378"/>
    <w:rsid w:val="003E2CE5"/>
    <w:rsid w:val="003E6A28"/>
    <w:rsid w:val="0042170C"/>
    <w:rsid w:val="0045351D"/>
    <w:rsid w:val="00463AFC"/>
    <w:rsid w:val="00534606"/>
    <w:rsid w:val="005353B8"/>
    <w:rsid w:val="0054095F"/>
    <w:rsid w:val="00564507"/>
    <w:rsid w:val="0058631B"/>
    <w:rsid w:val="005950C2"/>
    <w:rsid w:val="005C3F6A"/>
    <w:rsid w:val="005E19D8"/>
    <w:rsid w:val="00626CF2"/>
    <w:rsid w:val="006341C5"/>
    <w:rsid w:val="006409E0"/>
    <w:rsid w:val="0066392B"/>
    <w:rsid w:val="006B1DC3"/>
    <w:rsid w:val="006B53B6"/>
    <w:rsid w:val="006F5407"/>
    <w:rsid w:val="00701EDD"/>
    <w:rsid w:val="00710EA9"/>
    <w:rsid w:val="00717A4E"/>
    <w:rsid w:val="00742C24"/>
    <w:rsid w:val="0079340E"/>
    <w:rsid w:val="007F26C5"/>
    <w:rsid w:val="00826710"/>
    <w:rsid w:val="008276E3"/>
    <w:rsid w:val="00883203"/>
    <w:rsid w:val="00893995"/>
    <w:rsid w:val="008B2C33"/>
    <w:rsid w:val="008B7E12"/>
    <w:rsid w:val="008C0D76"/>
    <w:rsid w:val="008D0D6B"/>
    <w:rsid w:val="008F338A"/>
    <w:rsid w:val="009214FD"/>
    <w:rsid w:val="009C3192"/>
    <w:rsid w:val="00A812FC"/>
    <w:rsid w:val="00B524F1"/>
    <w:rsid w:val="00B60CFE"/>
    <w:rsid w:val="00C31D19"/>
    <w:rsid w:val="00C32B3B"/>
    <w:rsid w:val="00C60ECD"/>
    <w:rsid w:val="00C761E9"/>
    <w:rsid w:val="00C915D3"/>
    <w:rsid w:val="00CA636D"/>
    <w:rsid w:val="00CB4C56"/>
    <w:rsid w:val="00CB6220"/>
    <w:rsid w:val="00CC0D53"/>
    <w:rsid w:val="00CD4256"/>
    <w:rsid w:val="00CE22B7"/>
    <w:rsid w:val="00D46E7F"/>
    <w:rsid w:val="00D54715"/>
    <w:rsid w:val="00D978D8"/>
    <w:rsid w:val="00DB7C23"/>
    <w:rsid w:val="00DF163D"/>
    <w:rsid w:val="00E066C6"/>
    <w:rsid w:val="00E517B8"/>
    <w:rsid w:val="00E5199F"/>
    <w:rsid w:val="00E64427"/>
    <w:rsid w:val="00E71247"/>
    <w:rsid w:val="00E83EDE"/>
    <w:rsid w:val="00EC024B"/>
    <w:rsid w:val="00F62F67"/>
    <w:rsid w:val="00F871C5"/>
    <w:rsid w:val="00FD2D4E"/>
    <w:rsid w:val="00FD7BA7"/>
    <w:rsid w:val="00FF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FF"/>
  <w15:docId w15:val="{7FFA1A8F-1894-4700-8045-77ADFF91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ind w:righ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52"/>
  </w:style>
  <w:style w:type="paragraph" w:styleId="Heading1">
    <w:name w:val="heading 1"/>
    <w:basedOn w:val="Normal"/>
    <w:next w:val="Normal"/>
    <w:link w:val="Heading1Char"/>
    <w:uiPriority w:val="9"/>
    <w:qFormat/>
    <w:rsid w:val="006341C5"/>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341C5"/>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341C5"/>
    <w:pPr>
      <w:keepNext/>
      <w:keepLines/>
      <w:spacing w:before="4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341C5"/>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341C5"/>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341C5"/>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341C5"/>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341C5"/>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341C5"/>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41C5"/>
    <w:pPr>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341C5"/>
    <w:pPr>
      <w:numPr>
        <w:ilvl w:val="1"/>
      </w:numPr>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6341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341C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341C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341C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341C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341C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341C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341C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341C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341C5"/>
    <w:rPr>
      <w:b/>
      <w:bCs/>
      <w:smallCaps/>
      <w:color w:val="595959" w:themeColor="text1" w:themeTint="A6"/>
      <w:spacing w:val="6"/>
    </w:rPr>
  </w:style>
  <w:style w:type="character" w:customStyle="1" w:styleId="TitleChar">
    <w:name w:val="Title Char"/>
    <w:basedOn w:val="DefaultParagraphFont"/>
    <w:link w:val="Title"/>
    <w:uiPriority w:val="10"/>
    <w:rsid w:val="006341C5"/>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6341C5"/>
    <w:rPr>
      <w:rFonts w:asciiTheme="majorHAnsi" w:eastAsiaTheme="majorEastAsia" w:hAnsiTheme="majorHAnsi" w:cstheme="majorBidi"/>
      <w:sz w:val="24"/>
      <w:szCs w:val="24"/>
    </w:rPr>
  </w:style>
  <w:style w:type="character" w:styleId="Strong">
    <w:name w:val="Strong"/>
    <w:basedOn w:val="DefaultParagraphFont"/>
    <w:uiPriority w:val="22"/>
    <w:qFormat/>
    <w:rsid w:val="006341C5"/>
    <w:rPr>
      <w:b/>
      <w:bCs/>
    </w:rPr>
  </w:style>
  <w:style w:type="character" w:styleId="Emphasis">
    <w:name w:val="Emphasis"/>
    <w:basedOn w:val="DefaultParagraphFont"/>
    <w:uiPriority w:val="20"/>
    <w:qFormat/>
    <w:rsid w:val="006341C5"/>
    <w:rPr>
      <w:i/>
      <w:iCs/>
    </w:rPr>
  </w:style>
  <w:style w:type="paragraph" w:styleId="NoSpacing">
    <w:name w:val="No Spacing"/>
    <w:uiPriority w:val="1"/>
    <w:qFormat/>
    <w:rsid w:val="006341C5"/>
  </w:style>
  <w:style w:type="paragraph" w:styleId="Quote">
    <w:name w:val="Quote"/>
    <w:basedOn w:val="Normal"/>
    <w:next w:val="Normal"/>
    <w:link w:val="QuoteChar"/>
    <w:uiPriority w:val="29"/>
    <w:qFormat/>
    <w:rsid w:val="006341C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341C5"/>
    <w:rPr>
      <w:i/>
      <w:iCs/>
      <w:color w:val="404040" w:themeColor="text1" w:themeTint="BF"/>
    </w:rPr>
  </w:style>
  <w:style w:type="paragraph" w:styleId="IntenseQuote">
    <w:name w:val="Intense Quote"/>
    <w:basedOn w:val="Normal"/>
    <w:next w:val="Normal"/>
    <w:link w:val="IntenseQuoteChar"/>
    <w:uiPriority w:val="30"/>
    <w:qFormat/>
    <w:rsid w:val="006341C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341C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341C5"/>
    <w:rPr>
      <w:i/>
      <w:iCs/>
      <w:color w:val="404040" w:themeColor="text1" w:themeTint="BF"/>
    </w:rPr>
  </w:style>
  <w:style w:type="character" w:styleId="IntenseEmphasis">
    <w:name w:val="Intense Emphasis"/>
    <w:basedOn w:val="DefaultParagraphFont"/>
    <w:uiPriority w:val="21"/>
    <w:qFormat/>
    <w:rsid w:val="006341C5"/>
    <w:rPr>
      <w:b/>
      <w:bCs/>
      <w:i/>
      <w:iCs/>
    </w:rPr>
  </w:style>
  <w:style w:type="character" w:styleId="SubtleReference">
    <w:name w:val="Subtle Reference"/>
    <w:basedOn w:val="DefaultParagraphFont"/>
    <w:uiPriority w:val="31"/>
    <w:qFormat/>
    <w:rsid w:val="006341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41C5"/>
    <w:rPr>
      <w:b/>
      <w:bCs/>
      <w:smallCaps/>
      <w:spacing w:val="5"/>
      <w:u w:val="single"/>
    </w:rPr>
  </w:style>
  <w:style w:type="character" w:styleId="BookTitle">
    <w:name w:val="Book Title"/>
    <w:basedOn w:val="DefaultParagraphFont"/>
    <w:uiPriority w:val="33"/>
    <w:qFormat/>
    <w:rsid w:val="006341C5"/>
    <w:rPr>
      <w:b/>
      <w:bCs/>
      <w:smallCaps/>
    </w:rPr>
  </w:style>
  <w:style w:type="paragraph" w:styleId="TOCHeading">
    <w:name w:val="TOC Heading"/>
    <w:basedOn w:val="Heading1"/>
    <w:next w:val="Normal"/>
    <w:uiPriority w:val="39"/>
    <w:semiHidden/>
    <w:unhideWhenUsed/>
    <w:qFormat/>
    <w:rsid w:val="006341C5"/>
    <w:pPr>
      <w:outlineLvl w:val="9"/>
    </w:pPr>
  </w:style>
  <w:style w:type="paragraph" w:styleId="ListParagraph">
    <w:name w:val="List Paragraph"/>
    <w:basedOn w:val="Normal"/>
    <w:uiPriority w:val="34"/>
    <w:qFormat/>
    <w:rsid w:val="00E5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B183-F314-4ADA-879E-8CD50960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7</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18</cp:revision>
  <cp:lastPrinted>2020-12-20T16:08:00Z</cp:lastPrinted>
  <dcterms:created xsi:type="dcterms:W3CDTF">2021-10-16T22:24:00Z</dcterms:created>
  <dcterms:modified xsi:type="dcterms:W3CDTF">2021-11-03T19:45:00Z</dcterms:modified>
</cp:coreProperties>
</file>